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sz w:val="22"/>
              </w:rPr>
              <w:t xml:space="preserve"> 11 часов 00 минут 28 апреля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0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46:01:140102:256, площадью 40 000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Кондратовский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для целей не связанных со строительством.</w:t>
            </w:r>
          </w:p>
          <w:p w14:paraId="0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01.01-17/202 от 21.03.2022 г.</w:t>
            </w:r>
          </w:p>
          <w:p w14:paraId="0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0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Срок аренды земельного участк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– 5 (пять)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лет.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</w:t>
            </w:r>
            <w:r>
              <w:rPr>
                <w:rFonts w:ascii="XO Thames" w:hAnsi="XO Thames"/>
                <w:b w:val="1"/>
                <w:sz w:val="22"/>
              </w:rPr>
              <w:t>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</w:t>
            </w:r>
            <w:r>
              <w:rPr>
                <w:rFonts w:ascii="XO Thames" w:hAnsi="XO Thames"/>
                <w:sz w:val="22"/>
              </w:rPr>
              <w:t>- 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</w:t>
            </w:r>
            <w:r>
              <w:rPr>
                <w:rFonts w:ascii="XO Thames" w:hAnsi="XO Thames"/>
                <w:sz w:val="22"/>
              </w:rPr>
              <w:t xml:space="preserve"> прав и обязанностей по договору аренды земельного участка третьему лицу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F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10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четыре тысячи рублей 00 копеек).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11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(одна тысяча рублей 00 копеек).</w:t>
            </w:r>
          </w:p>
          <w:p w14:paraId="12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в размере 100%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четыре тысячи рублей 00 копеек).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.</w:t>
            </w:r>
          </w:p>
          <w:p w14:paraId="13000000">
            <w:pPr>
              <w:ind w:firstLine="567"/>
              <w:jc w:val="both"/>
              <w:rPr>
                <w:rFonts w:ascii="XO Thames" w:hAnsi="XO Thames"/>
                <w:b w:val="0"/>
                <w:sz w:val="14"/>
              </w:rPr>
            </w:pPr>
          </w:p>
          <w:p w14:paraId="1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Лот №2</w:t>
            </w:r>
            <w:r>
              <w:rPr>
                <w:rFonts w:ascii="XO Thames" w:hAnsi="XO Thames"/>
                <w:b w:val="1"/>
                <w:sz w:val="22"/>
              </w:rPr>
              <w:t xml:space="preserve">.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46:01:010401:49, площадью 80 000 кв.м., из категории земель сельскохозяйственного назначения,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Беловский сельсовет, с видом разрешенного использования земельного участка – "для сельскохозяйственного производства",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1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01.01-17/209 от 21.03.2022 г.</w:t>
            </w:r>
          </w:p>
          <w:p w14:paraId="1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1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</w:t>
            </w:r>
            <w:r>
              <w:rPr>
                <w:rFonts w:ascii="XO Thames" w:hAnsi="XO Thames"/>
                <w:b w:val="1"/>
                <w:sz w:val="22"/>
              </w:rPr>
              <w:t>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sz w:val="22"/>
              </w:rPr>
              <w:t>для сельскохозяйственного производства.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</w:t>
            </w:r>
            <w:r>
              <w:rPr>
                <w:rFonts w:ascii="XO Thames" w:hAnsi="XO Thames"/>
                <w:sz w:val="22"/>
              </w:rPr>
              <w:t>ностей по договору аренды земельного участка третьему лицу не допускается.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ВЛ-10кВ 1115 расположенная на территории Беловского района Курской области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46:01-6.175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46.01.2.251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80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0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1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сорок тысяч рублей 00 копеек).</w:t>
            </w:r>
          </w:p>
          <w:p w14:paraId="22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14"/>
              </w:rPr>
            </w:pPr>
          </w:p>
          <w:p w14:paraId="2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</w:t>
            </w:r>
            <w:r>
              <w:rPr>
                <w:rFonts w:ascii="XO Thames" w:hAnsi="XO Thames"/>
                <w:b w:val="1"/>
                <w:sz w:val="22"/>
              </w:rPr>
              <w:t xml:space="preserve">№3.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46:07:040804:114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756 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г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осударственная собственность на который не разграничена,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расположенного по адресу: Курская обл., Золотухинский р-н, Ануфриевский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"растениеводство",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39.12, 39.18 Земельного кодекса Российской Федерации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01.01-17/200 от 18.03.2022 г.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2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иками аукциона могут являться граждане и крестьянские (фермерские) хозяйства.</w:t>
            </w:r>
          </w:p>
          <w:p w14:paraId="2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</w:t>
            </w:r>
            <w:r>
              <w:rPr>
                <w:rFonts w:ascii="XO Thames" w:hAnsi="XO Thames"/>
                <w:sz w:val="22"/>
              </w:rPr>
              <w:t xml:space="preserve">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</w:t>
            </w:r>
            <w:r>
              <w:rPr>
                <w:rFonts w:ascii="XO Thames" w:hAnsi="XO Thames"/>
                <w:sz w:val="22"/>
              </w:rPr>
              <w:t>скается.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</w:p>
          <w:p w14:paraId="2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(семьсот пятьдесят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22 0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,00 (двадцать две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2 25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(два миллиона двести  пятьдесят тысяч рублей 00 копеек).</w:t>
            </w:r>
          </w:p>
          <w:p w14:paraId="30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3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Лот №4.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46:07:160907:119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10 0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расположенного по адресу: Курская обл., Золотухинский р-н, Дмитриевский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"для сельскохозяйственного использования",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01.01-17/201 от 18.03.2022 г.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3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3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Срок аренды земельного участка –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 (пять) лет.</w:t>
            </w:r>
          </w:p>
          <w:p w14:paraId="3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Использование земельного участка необходимо осуществлять в соотв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использования.</w:t>
            </w:r>
          </w:p>
          <w:p w14:paraId="3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прав и обязанностей по договору аренды земельного участка третьему лицу не допу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скается.</w:t>
            </w:r>
          </w:p>
          <w:p w14:paraId="3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не установлены.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</w:p>
          <w:p w14:paraId="3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(десять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(триста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30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3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14"/>
              </w:rPr>
            </w:pPr>
          </w:p>
          <w:p w14:paraId="3F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№5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46:09:120017:35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450 0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г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осударственная собственность на который не разграничена,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расположенного по адресу: Курская обл., Конышевский р-н, Прилепский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"выращивание зерновых и иных сельскохозяйственных культур",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39.12, 39.18 Земельного кодекса Российской Федерации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01.01-17/195 от 18.03.2022 г.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4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иками аукциона могут являться граждане и крестьянские (фермерские) хозяйства.</w:t>
            </w:r>
          </w:p>
          <w:p w14:paraId="4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4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4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выращивание зерновых и иных сельскохозяйственных культур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4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</w:t>
            </w:r>
            <w:r>
              <w:rPr>
                <w:rFonts w:ascii="XO Thames" w:hAnsi="XO Thames"/>
                <w:b w:val="1"/>
                <w:sz w:val="22"/>
              </w:rPr>
              <w:t xml:space="preserve">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4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180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восемьдесят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,00 (пять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в размере 100% начального ежегодного размера арендной платы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180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восемьдесят тысяч рублей 00 копеек).</w:t>
            </w:r>
          </w:p>
          <w:p w14:paraId="4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14"/>
              </w:rPr>
            </w:pPr>
          </w:p>
          <w:p w14:paraId="4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46:09:090004:132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128 0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расположенного по адресу: Курская обл., Конышевский р-н, Машкинский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"для сельскохозяйственного использования,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01.01-17/203 от 21.03.2022 г.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4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5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5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</w:t>
            </w:r>
            <w:r>
              <w:rPr>
                <w:rFonts w:ascii="XO Thames" w:hAnsi="XO Thames"/>
                <w:sz w:val="22"/>
              </w:rPr>
              <w:t xml:space="preserve">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использования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5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</w:t>
            </w:r>
            <w:r>
              <w:rPr>
                <w:rFonts w:ascii="XO Thames" w:hAnsi="XO Thames"/>
                <w:sz w:val="22"/>
              </w:rPr>
              <w:t>аренду не допускается.</w:t>
            </w:r>
          </w:p>
          <w:p w14:paraId="5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57000000">
            <w:pPr>
              <w:ind w:firstLine="567"/>
              <w:jc w:val="both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объекта линии электропередач ВЛ - 10 кВ 71402 от ЦРП 10кВ Машкино Конышевского района Курской области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46:09-6.25,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46.09.2.22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134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тридцать четыре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,00 (четыре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402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(четыреста две тысячи рублей 00 копеек).</w:t>
            </w:r>
          </w:p>
          <w:p w14:paraId="5B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5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46:16:060501:137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38 001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кв.м., из категории земель сельскохозяйственного назначения,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осударственная собственность на который не разграничена,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расположенного по адресу: Курская обл., Обоянский р-н, Быкановский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"выпас сельскохозяйственных животных",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01.01-17/197 от 18.03.2022 г.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5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5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3 (три) года.</w:t>
            </w:r>
          </w:p>
          <w:p w14:paraId="6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6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</w:t>
            </w:r>
            <w:r>
              <w:rPr>
                <w:rFonts w:ascii="XO Thames" w:hAnsi="XO Thames"/>
                <w:sz w:val="22"/>
              </w:rPr>
              <w:t xml:space="preserve">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выпас сельскохозяйственных животных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6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</w:t>
            </w:r>
            <w:r>
              <w:rPr>
                <w:rFonts w:ascii="XO Thames" w:hAnsi="XO Thames"/>
                <w:sz w:val="22"/>
              </w:rPr>
              <w:t>о участка в субаренду не допускается.</w:t>
            </w:r>
          </w:p>
          <w:p w14:paraId="6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"ВЛ-10кВ №4514 ПС "Быканово"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46:16-6.34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,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46.16.2.29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 xml:space="preserve">Охранная зона ВЛ-0,4кВ №2 от ТП 317 (4514 14/160) расположенная на территории Обоянского района Курской области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46:16-6.442)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 xml:space="preserve">Охранная зона ВЛ-0,4кВ №2 от ТП 315 (4514 12/160) расположенная на территории Обоянского района Курской области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46:16-6.427)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</w:t>
            </w:r>
          </w:p>
          <w:p w14:paraId="6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(одиннадцать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Шаг аукциона – в пределах 3% начального ежегодного размера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,00 (триста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(одиннадцать тысяч рублей 00 копеек).</w:t>
            </w:r>
          </w:p>
          <w:p w14:paraId="6A000000">
            <w:pPr>
              <w:ind w:firstLine="567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6B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</w:t>
            </w:r>
            <w:r>
              <w:rPr>
                <w:rFonts w:ascii="XO Thames" w:hAnsi="XO Thames"/>
                <w:sz w:val="22"/>
              </w:rPr>
              <w:t xml:space="preserve">вносится до даты подачи заявки путем безналичного перечисления на расчетный счет организатора аукциона. </w:t>
            </w:r>
          </w:p>
          <w:p w14:paraId="6C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14:paraId="6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</w:t>
            </w:r>
            <w:r>
              <w:rPr>
                <w:rFonts w:ascii="XO Thames" w:hAnsi="XO Thames"/>
                <w:sz w:val="22"/>
              </w:rPr>
              <w:t>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</w:t>
            </w:r>
            <w:r>
              <w:rPr>
                <w:rFonts w:ascii="XO Thames" w:hAnsi="XO Thames"/>
                <w:sz w:val="22"/>
              </w:rPr>
              <w:t>222643380000004400, БИК ТОФК 013807906.</w:t>
            </w:r>
          </w:p>
          <w:p w14:paraId="6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</w:t>
            </w:r>
            <w:r>
              <w:rPr>
                <w:rFonts w:ascii="XO Thames" w:hAnsi="XO Thames"/>
                <w:sz w:val="22"/>
              </w:rPr>
              <w:t>нды земельного участка с кадастровым номером __________ (задаток), назначенного на 28 апреля 2022 г., Лот №____". При перечислении задатка необходимо указывать ИНН плательщика.</w:t>
            </w:r>
          </w:p>
          <w:p w14:paraId="6F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</w:t>
            </w:r>
            <w:r>
              <w:rPr>
                <w:rFonts w:ascii="XO Thames" w:hAnsi="XO Thames"/>
                <w:sz w:val="22"/>
              </w:rPr>
              <w:t>вляется</w:t>
            </w:r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14:paraId="70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71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приема заявки на участие в аукционе, адрес места ее приема, дата и время начала и окончания приема заявок на участие в </w:t>
            </w:r>
            <w:r>
              <w:rPr>
                <w:rFonts w:ascii="XO Thames" w:hAnsi="XO Thames"/>
                <w:b w:val="1"/>
                <w:sz w:val="22"/>
              </w:rPr>
              <w:t>аукционе:</w:t>
            </w:r>
          </w:p>
          <w:p w14:paraId="72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73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74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копии документов, удостоверяющих личность заявителя (для </w:t>
            </w:r>
            <w:r>
              <w:rPr>
                <w:rFonts w:ascii="XO Thames" w:hAnsi="XO Thames"/>
                <w:sz w:val="22"/>
              </w:rPr>
              <w:t>граждан);</w:t>
            </w:r>
          </w:p>
          <w:p w14:paraId="75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</w:t>
            </w:r>
            <w:r>
              <w:rPr>
                <w:rFonts w:ascii="XO Thames" w:hAnsi="XO Thames"/>
                <w:sz w:val="22"/>
              </w:rPr>
              <w:t>менты, подтверждающие внесение задатка;</w:t>
            </w:r>
          </w:p>
          <w:p w14:paraId="7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14:paraId="7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 на бумажном носителе или в форме электронного документа с</w:t>
            </w:r>
            <w:r>
              <w:rPr>
                <w:rFonts w:ascii="XO Thames" w:hAnsi="XO Thames"/>
                <w:sz w:val="22"/>
              </w:rPr>
              <w:t>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Федерации», либо з</w:t>
            </w:r>
            <w:r>
              <w:rPr>
                <w:rFonts w:ascii="XO Thames" w:hAnsi="XO Thames"/>
                <w:sz w:val="22"/>
              </w:rPr>
              <w:t xml:space="preserve">аявление о </w:t>
            </w:r>
            <w:r>
              <w:rPr>
                <w:rFonts w:ascii="XO Thames" w:hAnsi="XO Thames"/>
                <w:sz w:val="22"/>
              </w:rPr>
              <w:t xml:space="preserve">своем соответствии условиям отнесения к субъектам малого и среднего предпринимательства в соответствии с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"consultantplus://offline/ref=915245EDF75F3176075839897338275D0AE523D24BFD132B1D201BD7024E26948296EBC16C8F650DCB2F332223397819BA73AAFA2D84CC3FqEx6J"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частью 5</w:t>
            </w:r>
            <w:r>
              <w:rPr>
                <w:rFonts w:ascii="XO Thames" w:hAnsi="XO Thames"/>
                <w:sz w:val="22"/>
              </w:rPr>
              <w:t xml:space="preserve"> статьи 4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 xml:space="preserve"> указанного Федерального</w:t>
            </w:r>
            <w:r>
              <w:rPr>
                <w:rFonts w:ascii="XO Thames" w:hAnsi="XO Thames"/>
                <w:sz w:val="22"/>
              </w:rPr>
              <w:t xml:space="preserve"> закона (в случае подачи заявки на участие в аукционе по лоту № </w:t>
            </w:r>
            <w:r>
              <w:rPr>
                <w:rFonts w:ascii="XO Thames" w:hAnsi="XO Thames"/>
                <w:sz w:val="22"/>
              </w:rPr>
              <w:t>3).</w:t>
            </w:r>
          </w:p>
          <w:p w14:paraId="7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 вышеуказанные документы должны быть составлены на </w:t>
            </w:r>
            <w:r>
              <w:rPr>
                <w:rFonts w:ascii="XO Thames" w:hAnsi="XO Thames"/>
                <w:sz w:val="22"/>
              </w:rPr>
              <w:t>русском</w:t>
            </w:r>
            <w:r>
              <w:rPr>
                <w:rFonts w:ascii="XO Thames" w:hAnsi="XO Thames"/>
                <w:sz w:val="22"/>
              </w:rPr>
              <w:t xml:space="preserve"> языке (либо содержать надлежащим образом заверенный перевод на русский язык).</w:t>
            </w:r>
          </w:p>
          <w:p w14:paraId="7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7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Форму з</w:t>
            </w:r>
            <w:r>
              <w:rPr>
                <w:rFonts w:ascii="XO Thames" w:hAnsi="XO Thames"/>
                <w:sz w:val="22"/>
              </w:rPr>
              <w:t xml:space="preserve">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>, комитета по управлению имуществом Курской области</w:t>
            </w:r>
            <w:r>
              <w:rPr>
                <w:rFonts w:ascii="XO Thames" w:hAnsi="XO Thames"/>
                <w:sz w:val="22"/>
              </w:rPr>
              <w:t xml:space="preserve">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www.imkursk.ru</w:t>
            </w:r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7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</w:t>
            </w:r>
            <w:r>
              <w:rPr>
                <w:rFonts w:ascii="XO Thames" w:hAnsi="XO Thames"/>
                <w:sz w:val="22"/>
              </w:rPr>
              <w:t>вку на участие в аукционе.</w:t>
            </w:r>
          </w:p>
          <w:p w14:paraId="7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(каб. 305) – с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8 апреля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2</w:t>
            </w:r>
            <w:r>
              <w:rPr>
                <w:rFonts w:ascii="XO Thames" w:hAnsi="XO Thames"/>
                <w:b w:val="1"/>
                <w:sz w:val="22"/>
              </w:rPr>
              <w:t>022 г. по 25 апреля 2022 г.</w:t>
            </w:r>
          </w:p>
          <w:p w14:paraId="7E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 xml:space="preserve">. Курск, ул. Марата, д. 9, каб. 305, телефон: (4712) </w:t>
            </w:r>
            <w:r>
              <w:rPr>
                <w:rFonts w:ascii="XO Thames" w:hAnsi="XO Thames"/>
                <w:sz w:val="22"/>
              </w:rPr>
              <w:t>70-87-6</w:t>
            </w:r>
            <w:r>
              <w:rPr>
                <w:rFonts w:ascii="XO Thames" w:hAnsi="XO Thames"/>
                <w:sz w:val="22"/>
              </w:rPr>
              <w:t>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7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</w:t>
            </w:r>
            <w:r>
              <w:rPr>
                <w:rFonts w:ascii="XO Thames" w:hAnsi="XO Thames"/>
                <w:sz w:val="22"/>
              </w:rPr>
              <w:t>ся заявителю в день ее поступления.</w:t>
            </w:r>
          </w:p>
          <w:p w14:paraId="8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8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</w:t>
            </w:r>
            <w:r>
              <w:rPr>
                <w:rFonts w:ascii="XO Thames" w:hAnsi="XO Thames"/>
                <w:b w:val="1"/>
                <w:sz w:val="22"/>
              </w:rPr>
              <w:t xml:space="preserve"> аукциона:</w:t>
            </w:r>
          </w:p>
          <w:p w14:paraId="8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 w:val="1"/>
                <w:sz w:val="22"/>
              </w:rPr>
              <w:t>15 часов 30 минут 26 апреля 2022 года.</w:t>
            </w:r>
          </w:p>
          <w:p w14:paraId="8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Заявитель, признанный участником аукциона, становится участником аукциона с даты подписа</w:t>
            </w:r>
            <w:r>
              <w:rPr>
                <w:rFonts w:ascii="XO Thames" w:hAnsi="XO Thames"/>
                <w:sz w:val="22"/>
              </w:rPr>
              <w:t>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8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не допускается к участию в аукционе в </w:t>
            </w:r>
            <w:r>
              <w:rPr>
                <w:rFonts w:ascii="XO Thames" w:hAnsi="XO Thames"/>
                <w:sz w:val="22"/>
              </w:rPr>
              <w:t>следующих случаях:</w:t>
            </w:r>
          </w:p>
          <w:p w14:paraId="8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r>
              <w:rPr>
                <w:rFonts w:ascii="XO Thames" w:hAnsi="XO Thames"/>
                <w:sz w:val="22"/>
              </w:rPr>
              <w:t>непоступление</w:t>
            </w:r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14:paraId="8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3) подача заявки на участие в аукционе лицом, которое </w:t>
            </w:r>
            <w:r>
              <w:rPr>
                <w:rFonts w:ascii="XO Thames" w:hAnsi="XO Thames"/>
                <w:sz w:val="22"/>
              </w:rPr>
              <w:t>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8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</w:t>
            </w:r>
            <w:r>
              <w:rPr>
                <w:rFonts w:ascii="XO Thames" w:hAnsi="XO Thames"/>
                <w:sz w:val="22"/>
              </w:rPr>
              <w:t xml:space="preserve">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8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</w:t>
            </w:r>
            <w:r>
              <w:rPr>
                <w:rFonts w:ascii="XO Thames" w:hAnsi="XO Thames"/>
                <w:b w:val="1"/>
                <w:sz w:val="22"/>
              </w:rPr>
              <w:t xml:space="preserve"> участников аукциона проводится в день и в месте проведения аукциона              (каб. 303) с 10:30 до 11:00 часов.</w:t>
            </w:r>
          </w:p>
          <w:p w14:paraId="8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</w:t>
            </w:r>
            <w:r>
              <w:rPr>
                <w:rFonts w:ascii="XO Thames" w:hAnsi="XO Thames"/>
                <w:sz w:val="22"/>
              </w:rPr>
              <w:t>иона;</w:t>
            </w:r>
          </w:p>
          <w:p w14:paraId="8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</w:t>
            </w:r>
            <w:r>
              <w:rPr>
                <w:rFonts w:ascii="XO Thames" w:hAnsi="XO Thames"/>
                <w:sz w:val="22"/>
              </w:rPr>
              <w:t>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8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</w:t>
            </w:r>
            <w:r>
              <w:rPr>
                <w:rFonts w:ascii="XO Thames" w:hAnsi="XO Thames"/>
                <w:b w:val="1"/>
                <w:sz w:val="22"/>
              </w:rPr>
              <w:t>тогов аукциона:</w:t>
            </w:r>
          </w:p>
          <w:p w14:paraId="8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r>
              <w:rPr>
                <w:rFonts w:ascii="XO Thames" w:hAnsi="XO Thames"/>
                <w:sz w:val="22"/>
              </w:rPr>
              <w:t>месте</w:t>
            </w:r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14:paraId="8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9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</w:t>
            </w:r>
            <w:r>
              <w:rPr>
                <w:rFonts w:ascii="XO Thames" w:hAnsi="XO Thames"/>
                <w:sz w:val="22"/>
              </w:rPr>
              <w:t xml:space="preserve"> аукциона подписывают в день проведения и в месте проведения аукциона протокол о результатах аукциона.</w:t>
            </w:r>
          </w:p>
          <w:p w14:paraId="9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</w:t>
            </w:r>
            <w:r>
              <w:rPr>
                <w:rFonts w:ascii="XO Thames" w:hAnsi="XO Thames"/>
                <w:sz w:val="22"/>
              </w:rPr>
              <w:t>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9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Протокол о результа</w:t>
            </w:r>
            <w:r>
              <w:rPr>
                <w:rFonts w:ascii="XO Thames" w:hAnsi="XO Thames"/>
                <w:sz w:val="22"/>
              </w:rPr>
              <w:t xml:space="preserve">тах аукциона размещается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14:paraId="9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десятидневный срок со дня составлен</w:t>
            </w:r>
            <w:r>
              <w:rPr>
                <w:rFonts w:ascii="XO Thames" w:hAnsi="XO Thames"/>
                <w:sz w:val="22"/>
              </w:rPr>
              <w:t>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</w:t>
            </w:r>
            <w:r>
              <w:rPr>
                <w:rFonts w:ascii="XO Thames" w:hAnsi="XO Thames"/>
                <w:sz w:val="22"/>
              </w:rPr>
              <w:t>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</w:t>
            </w:r>
            <w:r>
              <w:rPr>
                <w:rFonts w:ascii="XO Thames" w:hAnsi="XO Thames"/>
                <w:sz w:val="22"/>
              </w:rPr>
              <w:t xml:space="preserve">иона. </w:t>
            </w:r>
          </w:p>
          <w:p w14:paraId="9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9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</w:t>
            </w:r>
            <w:r>
              <w:rPr>
                <w:rFonts w:ascii="XO Thames" w:hAnsi="XO Thames"/>
                <w:sz w:val="22"/>
              </w:rPr>
              <w:t>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</w:t>
            </w:r>
            <w:r>
              <w:rPr>
                <w:rFonts w:ascii="XO Thames" w:hAnsi="XO Thames"/>
                <w:sz w:val="22"/>
              </w:rPr>
              <w:t xml:space="preserve">люченного на </w:t>
            </w:r>
            <w:r>
              <w:rPr>
                <w:rFonts w:ascii="XO Thames" w:hAnsi="XO Thames"/>
                <w:sz w:val="22"/>
              </w:rPr>
              <w:t>аукционе</w:t>
            </w:r>
            <w:r>
              <w:rPr>
                <w:rFonts w:ascii="XO Thames" w:hAnsi="XO Thames"/>
                <w:sz w:val="22"/>
              </w:rPr>
              <w:t xml:space="preserve">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</w:t>
            </w:r>
            <w:r>
              <w:rPr>
                <w:rFonts w:ascii="XO Thames" w:hAnsi="XO Thames"/>
                <w:sz w:val="22"/>
              </w:rPr>
              <w:t>м 8 статьи 39.11 Земельного кодекса Российской Федерации.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</w:t>
            </w:r>
            <w:r>
              <w:rPr>
                <w:rFonts w:ascii="XO Thames" w:hAnsi="XO Thames"/>
                <w:sz w:val="22"/>
              </w:rPr>
              <w:t>оне путем перечисления суммы задатка на счет заявителя по реквизитам, указанным в заявке на участие в аукционе.</w:t>
            </w:r>
          </w:p>
          <w:p w14:paraId="9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</w:t>
            </w:r>
            <w:r>
              <w:rPr>
                <w:rFonts w:ascii="XO Thames" w:hAnsi="XO Thames"/>
                <w:sz w:val="22"/>
              </w:rPr>
              <w:t>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Задаток, внесенный лицом, признанным победителем аукциона, задаток, внесенный иным лицом, с которым договор аренды земельного </w:t>
            </w:r>
            <w:r>
              <w:rPr>
                <w:rFonts w:ascii="XO Thames" w:hAnsi="XO Thames"/>
                <w:sz w:val="22"/>
              </w:rPr>
              <w:t>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</w:t>
            </w:r>
            <w:r>
              <w:rPr>
                <w:rFonts w:ascii="XO Thames" w:hAnsi="XO Thames"/>
                <w:sz w:val="22"/>
              </w:rPr>
              <w:t>ледствие уклонения от заключения указанного договора, не возвращается.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</w:t>
            </w:r>
            <w:r>
              <w:rPr>
                <w:rFonts w:ascii="XO Thames" w:hAnsi="XO Thames"/>
                <w:sz w:val="22"/>
              </w:rPr>
              <w:t>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</w:t>
            </w:r>
            <w:r>
              <w:rPr>
                <w:rFonts w:ascii="XO Thames" w:hAnsi="XO Thames"/>
                <w:sz w:val="22"/>
              </w:rPr>
              <w:t>астников аукциона.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отказа от проведения аукциона внесенные участниками задатки возвращаются в течение трех дней со дня принятия решения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путем перечисления суммы задатка на счет заявителя по реквизитам, указанным в з</w:t>
            </w:r>
            <w:r>
              <w:rPr>
                <w:rFonts w:ascii="XO Thames" w:hAnsi="XO Thames"/>
                <w:sz w:val="22"/>
              </w:rPr>
              <w:t>аявке на участие в аукционе.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A0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basedOn w:val="Style_2"/>
    <w:link w:val="Style_4_ch"/>
    <w:uiPriority w:val="39"/>
    <w:pPr>
      <w:ind w:firstLine="0" w:left="200"/>
    </w:pPr>
  </w:style>
  <w:style w:styleId="Style_4_ch" w:type="character">
    <w:name w:val="toc 2"/>
    <w:basedOn w:val="Style_2_ch"/>
    <w:link w:val="Style_4"/>
  </w:style>
  <w:style w:styleId="Style_5" w:type="paragraph">
    <w:name w:val="Contents 1_0"/>
    <w:link w:val="Style_5_ch"/>
    <w:pPr>
      <w:widowControl w:val="0"/>
      <w:ind/>
    </w:pPr>
    <w:rPr>
      <w:rFonts w:ascii="XO Thames" w:hAnsi="XO Thames"/>
      <w:b w:val="1"/>
      <w:sz w:val="24"/>
    </w:rPr>
  </w:style>
  <w:style w:styleId="Style_5_ch" w:type="character">
    <w:name w:val="Contents 1_0"/>
    <w:link w:val="Style_5"/>
    <w:rPr>
      <w:rFonts w:ascii="XO Thames" w:hAnsi="XO Thames"/>
      <w:b w:val="1"/>
      <w:sz w:val="24"/>
    </w:rPr>
  </w:style>
  <w:style w:styleId="Style_6" w:type="paragraph">
    <w:name w:val="Heading 51"/>
    <w:link w:val="Style_6_ch"/>
    <w:rPr>
      <w:rFonts w:ascii="XO Thames" w:hAnsi="XO Thames"/>
      <w:b w:val="1"/>
      <w:sz w:val="22"/>
    </w:rPr>
  </w:style>
  <w:style w:styleId="Style_6_ch" w:type="character">
    <w:name w:val="Heading 51"/>
    <w:link w:val="Style_6"/>
    <w:rPr>
      <w:rFonts w:ascii="XO Thames" w:hAnsi="XO Thames"/>
      <w:b w:val="1"/>
      <w:sz w:val="22"/>
    </w:rPr>
  </w:style>
  <w:style w:styleId="Style_7" w:type="paragraph">
    <w:name w:val="Contents 9"/>
    <w:basedOn w:val="Style_8"/>
    <w:link w:val="Style_7_ch"/>
  </w:style>
  <w:style w:styleId="Style_7_ch" w:type="character">
    <w:name w:val="Contents 9"/>
    <w:basedOn w:val="Style_8_ch"/>
    <w:link w:val="Style_7"/>
  </w:style>
  <w:style w:styleId="Style_9" w:type="paragraph">
    <w:name w:val="toc 4"/>
    <w:basedOn w:val="Style_2"/>
    <w:link w:val="Style_9_ch"/>
    <w:uiPriority w:val="39"/>
    <w:pPr>
      <w:ind w:firstLine="0" w:left="600"/>
    </w:pPr>
  </w:style>
  <w:style w:styleId="Style_9_ch" w:type="character">
    <w:name w:val="toc 4"/>
    <w:basedOn w:val="Style_2_ch"/>
    <w:link w:val="Style_9"/>
  </w:style>
  <w:style w:styleId="Style_10" w:type="paragraph">
    <w:name w:val="Contents 4"/>
    <w:basedOn w:val="Style_8"/>
    <w:link w:val="Style_10_ch"/>
  </w:style>
  <w:style w:styleId="Style_10_ch" w:type="character">
    <w:name w:val="Contents 4"/>
    <w:basedOn w:val="Style_8_ch"/>
    <w:link w:val="Style_10"/>
  </w:style>
  <w:style w:styleId="Style_11" w:type="paragraph">
    <w:name w:val="Заголовок_0"/>
    <w:next w:val="Style_12"/>
    <w:link w:val="Style_11_ch"/>
    <w:pPr>
      <w:widowControl w:val="0"/>
      <w:ind/>
    </w:pPr>
    <w:rPr>
      <w:rFonts w:ascii="Liberation Sans" w:hAnsi="Liberation Sans"/>
      <w:sz w:val="28"/>
    </w:rPr>
  </w:style>
  <w:style w:styleId="Style_11_ch" w:type="character">
    <w:name w:val="Заголовок_0"/>
    <w:link w:val="Style_11"/>
    <w:rPr>
      <w:rFonts w:ascii="Liberation Sans" w:hAnsi="Liberation Sans"/>
      <w:sz w:val="28"/>
    </w:rPr>
  </w:style>
  <w:style w:styleId="Style_13" w:type="paragraph">
    <w:name w:val="toc 6"/>
    <w:basedOn w:val="Style_2"/>
    <w:link w:val="Style_13_ch"/>
    <w:uiPriority w:val="39"/>
    <w:pPr>
      <w:ind w:firstLine="0" w:left="1000"/>
    </w:pPr>
  </w:style>
  <w:style w:styleId="Style_13_ch" w:type="character">
    <w:name w:val="toc 6"/>
    <w:basedOn w:val="Style_2_ch"/>
    <w:link w:val="Style_13"/>
  </w:style>
  <w:style w:styleId="Style_14" w:type="paragraph">
    <w:name w:val="toc 7"/>
    <w:basedOn w:val="Style_2"/>
    <w:link w:val="Style_14_ch"/>
    <w:uiPriority w:val="39"/>
    <w:pPr>
      <w:ind w:firstLine="0" w:left="1200"/>
    </w:pPr>
  </w:style>
  <w:style w:styleId="Style_14_ch" w:type="character">
    <w:name w:val="toc 7"/>
    <w:basedOn w:val="Style_2_ch"/>
    <w:link w:val="Style_14"/>
  </w:style>
  <w:style w:styleId="Style_15" w:type="paragraph">
    <w:name w:val="Основной текст (2)_0"/>
    <w:link w:val="Style_15_ch"/>
    <w:rPr>
      <w:rFonts w:ascii="Times New Roman" w:hAnsi="Times New Roman"/>
      <w:sz w:val="24"/>
      <w:u w:val="single"/>
    </w:rPr>
  </w:style>
  <w:style w:styleId="Style_15_ch" w:type="character">
    <w:name w:val="Основной текст (2)_0"/>
    <w:link w:val="Style_15"/>
    <w:rPr>
      <w:rFonts w:ascii="Times New Roman" w:hAnsi="Times New Roman"/>
      <w:sz w:val="24"/>
      <w:u w:val="single"/>
    </w:rPr>
  </w:style>
  <w:style w:styleId="Style_16" w:type="paragraph">
    <w:name w:val="Основной текст (2)_"/>
    <w:link w:val="Style_16_ch"/>
    <w:rPr>
      <w:rFonts w:ascii="Times New Roman" w:hAnsi="Times New Roman"/>
      <w:sz w:val="24"/>
    </w:rPr>
  </w:style>
  <w:style w:styleId="Style_16_ch" w:type="character">
    <w:name w:val="Основной текст (2)_"/>
    <w:link w:val="Style_16"/>
    <w:rPr>
      <w:rFonts w:ascii="Times New Roman" w:hAnsi="Times New Roman"/>
      <w:sz w:val="24"/>
    </w:rPr>
  </w:style>
  <w:style w:styleId="Style_17" w:type="paragraph">
    <w:name w:val="Internet link_0"/>
    <w:link w:val="Style_17_ch"/>
    <w:rPr>
      <w:color w:val="0000FF"/>
      <w:sz w:val="24"/>
      <w:u w:val="single"/>
    </w:rPr>
  </w:style>
  <w:style w:styleId="Style_17_ch" w:type="character">
    <w:name w:val="Internet link_0"/>
    <w:link w:val="Style_17"/>
    <w:rPr>
      <w:color w:val="0000FF"/>
      <w:sz w:val="24"/>
      <w:u w:val="single"/>
    </w:rPr>
  </w:style>
  <w:style w:styleId="Style_18" w:type="paragraph">
    <w:name w:val="heading 3"/>
    <w:basedOn w:val="Style_2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basedOn w:val="Style_2_ch"/>
    <w:link w:val="Style_18"/>
    <w:rPr>
      <w:rFonts w:ascii="XO Thames" w:hAnsi="XO Thames"/>
      <w:b w:val="1"/>
      <w:i w:val="1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ConsNormal"/>
    <w:link w:val="Style_20_ch"/>
    <w:rPr>
      <w:rFonts w:ascii="Arial" w:hAnsi="Arial"/>
      <w:sz w:val="18"/>
    </w:rPr>
  </w:style>
  <w:style w:styleId="Style_20_ch" w:type="character">
    <w:name w:val="ConsNormal"/>
    <w:link w:val="Style_20"/>
    <w:rPr>
      <w:rFonts w:ascii="Arial" w:hAnsi="Arial"/>
      <w:sz w:val="18"/>
    </w:rPr>
  </w:style>
  <w:style w:styleId="Style_21" w:type="paragraph">
    <w:name w:val="Contents 7_0"/>
    <w:link w:val="Style_21_ch"/>
    <w:pPr>
      <w:widowControl w:val="0"/>
      <w:ind/>
    </w:pPr>
    <w:rPr>
      <w:sz w:val="24"/>
    </w:rPr>
  </w:style>
  <w:style w:styleId="Style_21_ch" w:type="character">
    <w:name w:val="Contents 7_0"/>
    <w:link w:val="Style_21"/>
    <w:rPr>
      <w:sz w:val="24"/>
    </w:rPr>
  </w:style>
  <w:style w:styleId="Style_22" w:type="paragraph">
    <w:name w:val="Основной текст (2) + Интервал 1 pt_0"/>
    <w:link w:val="Style_22_ch"/>
    <w:rPr>
      <w:rFonts w:ascii="Times New Roman" w:hAnsi="Times New Roman"/>
      <w:spacing w:val="30"/>
      <w:sz w:val="24"/>
      <w:u w:val="single"/>
    </w:rPr>
  </w:style>
  <w:style w:styleId="Style_22_ch" w:type="character">
    <w:name w:val="Основной текст (2) + Интервал 1 pt_0"/>
    <w:link w:val="Style_22"/>
    <w:rPr>
      <w:rFonts w:ascii="Times New Roman" w:hAnsi="Times New Roman"/>
      <w:spacing w:val="30"/>
      <w:sz w:val="24"/>
      <w:u w:val="single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Contents 2_0"/>
    <w:basedOn w:val="Style_25"/>
    <w:link w:val="Style_24_ch"/>
  </w:style>
  <w:style w:styleId="Style_24_ch" w:type="character">
    <w:name w:val="Contents 2_0"/>
    <w:basedOn w:val="Style_25_ch"/>
    <w:link w:val="Style_24"/>
  </w:style>
  <w:style w:styleId="Style_26" w:type="paragraph">
    <w:name w:val="Contents 3_0"/>
    <w:link w:val="Style_26_ch"/>
    <w:rPr>
      <w:sz w:val="24"/>
    </w:rPr>
  </w:style>
  <w:style w:styleId="Style_26_ch" w:type="character">
    <w:name w:val="Contents 3_0"/>
    <w:link w:val="Style_26"/>
    <w:rPr>
      <w:sz w:val="24"/>
    </w:rPr>
  </w:style>
  <w:style w:styleId="Style_27" w:type="paragraph">
    <w:name w:val="Caption1"/>
    <w:link w:val="Style_27_ch"/>
    <w:rPr>
      <w:rFonts w:ascii="Times New Roman" w:hAnsi="Times New Roman"/>
      <w:i w:val="1"/>
      <w:sz w:val="24"/>
    </w:rPr>
  </w:style>
  <w:style w:styleId="Style_27_ch" w:type="character">
    <w:name w:val="Caption1"/>
    <w:link w:val="Style_27"/>
    <w:rPr>
      <w:rFonts w:ascii="Times New Roman" w:hAnsi="Times New Roman"/>
      <w:i w:val="1"/>
      <w:sz w:val="24"/>
    </w:rPr>
  </w:style>
  <w:style w:styleId="Style_28" w:type="paragraph">
    <w:name w:val="Основной текст (2) + Интервал 1 pt"/>
    <w:link w:val="Style_28_ch"/>
    <w:rPr>
      <w:rFonts w:ascii="Times New Roman" w:hAnsi="Times New Roman"/>
      <w:spacing w:val="30"/>
      <w:sz w:val="24"/>
      <w:u w:val="single"/>
    </w:rPr>
  </w:style>
  <w:style w:styleId="Style_28_ch" w:type="character">
    <w:name w:val="Основной текст (2) + Интервал 1 pt"/>
    <w:link w:val="Style_28"/>
    <w:rPr>
      <w:rFonts w:ascii="Times New Roman" w:hAnsi="Times New Roman"/>
      <w:spacing w:val="30"/>
      <w:sz w:val="24"/>
      <w:u w:val="single"/>
    </w:rPr>
  </w:style>
  <w:style w:styleId="Style_29" w:type="paragraph">
    <w:name w:val="Heading 21"/>
    <w:link w:val="Style_29_ch"/>
    <w:rPr>
      <w:rFonts w:ascii="XO Thames" w:hAnsi="XO Thames"/>
      <w:b w:val="1"/>
      <w:color w:val="00A0FF"/>
      <w:sz w:val="26"/>
    </w:rPr>
  </w:style>
  <w:style w:styleId="Style_29_ch" w:type="character">
    <w:name w:val="Heading 21"/>
    <w:link w:val="Style_29"/>
    <w:rPr>
      <w:rFonts w:ascii="XO Thames" w:hAnsi="XO Thames"/>
      <w:b w:val="1"/>
      <w:color w:val="00A0FF"/>
      <w:sz w:val="26"/>
    </w:rPr>
  </w:style>
  <w:style w:styleId="Style_30" w:type="paragraph">
    <w:name w:val="Заголовок"/>
    <w:link w:val="Style_30_ch"/>
    <w:rPr>
      <w:rFonts w:ascii="Liberation Sans" w:hAnsi="Liberation Sans"/>
      <w:sz w:val="28"/>
    </w:rPr>
  </w:style>
  <w:style w:styleId="Style_30_ch" w:type="character">
    <w:name w:val="Заголовок"/>
    <w:link w:val="Style_30"/>
    <w:rPr>
      <w:rFonts w:ascii="Liberation Sans" w:hAnsi="Liberation Sans"/>
      <w:sz w:val="28"/>
    </w:rPr>
  </w:style>
  <w:style w:styleId="Style_31" w:type="paragraph">
    <w:name w:val="Internet link"/>
    <w:link w:val="Style_31_ch"/>
    <w:rPr>
      <w:color w:val="0000FF"/>
      <w:sz w:val="24"/>
      <w:u w:val="single"/>
    </w:rPr>
  </w:style>
  <w:style w:styleId="Style_31_ch" w:type="character">
    <w:name w:val="Internet link"/>
    <w:link w:val="Style_31"/>
    <w:rPr>
      <w:color w:val="0000FF"/>
      <w:sz w:val="24"/>
      <w:u w:val="single"/>
    </w:rPr>
  </w:style>
  <w:style w:styleId="Style_32" w:type="paragraph">
    <w:name w:val="Contents 3"/>
    <w:link w:val="Style_32_ch"/>
    <w:rPr>
      <w:sz w:val="24"/>
    </w:rPr>
  </w:style>
  <w:style w:styleId="Style_32_ch" w:type="character">
    <w:name w:val="Contents 3"/>
    <w:link w:val="Style_32"/>
    <w:rPr>
      <w:sz w:val="24"/>
    </w:rPr>
  </w:style>
  <w:style w:styleId="Style_33" w:type="paragraph">
    <w:name w:val="Интернет-ссылка"/>
    <w:link w:val="Style_33_ch"/>
    <w:rPr>
      <w:color w:val="0000FF"/>
      <w:u w:val="single"/>
    </w:rPr>
  </w:style>
  <w:style w:styleId="Style_33_ch" w:type="character">
    <w:name w:val="Интернет-ссылка"/>
    <w:link w:val="Style_33"/>
    <w:rPr>
      <w:color w:val="0000FF"/>
      <w:u w:val="single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ListLabel 1_0"/>
    <w:link w:val="Style_35_ch"/>
    <w:rPr>
      <w:rFonts w:ascii="PT Astra Serif" w:hAnsi="PT Astra Serif"/>
      <w:sz w:val="22"/>
    </w:rPr>
  </w:style>
  <w:style w:styleId="Style_35_ch" w:type="character">
    <w:name w:val="ListLabel 1_0"/>
    <w:link w:val="Style_35"/>
    <w:rPr>
      <w:rFonts w:ascii="PT Astra Serif" w:hAnsi="PT Astra Serif"/>
      <w:sz w:val="22"/>
    </w:rPr>
  </w:style>
  <w:style w:styleId="Style_36" w:type="paragraph">
    <w:name w:val="Contents 6_0"/>
    <w:basedOn w:val="Style_2"/>
    <w:link w:val="Style_36_ch"/>
    <w:pPr>
      <w:widowControl w:val="0"/>
      <w:ind/>
    </w:pPr>
    <w:rPr>
      <w:rFonts w:ascii="Calibri" w:hAnsi="Calibri"/>
    </w:rPr>
  </w:style>
  <w:style w:styleId="Style_36_ch" w:type="character">
    <w:name w:val="Contents 6_0"/>
    <w:basedOn w:val="Style_2_ch"/>
    <w:link w:val="Style_36"/>
    <w:rPr>
      <w:rFonts w:ascii="Calibri" w:hAnsi="Calibri"/>
    </w:rPr>
  </w:style>
  <w:style w:styleId="Style_37" w:type="paragraph">
    <w:name w:val="Contents 2"/>
    <w:basedOn w:val="Style_8"/>
    <w:link w:val="Style_37_ch"/>
  </w:style>
  <w:style w:styleId="Style_37_ch" w:type="character">
    <w:name w:val="Contents 2"/>
    <w:basedOn w:val="Style_8_ch"/>
    <w:link w:val="Style_37"/>
  </w:style>
  <w:style w:styleId="Style_38" w:type="paragraph">
    <w:name w:val="ConsPlusNormal"/>
    <w:link w:val="Style_38_ch"/>
    <w:rPr>
      <w:rFonts w:ascii="Arial" w:hAnsi="Arial"/>
      <w:sz w:val="24"/>
    </w:rPr>
  </w:style>
  <w:style w:styleId="Style_38_ch" w:type="character">
    <w:name w:val="ConsPlusNormal"/>
    <w:link w:val="Style_38"/>
    <w:rPr>
      <w:rFonts w:ascii="Arial" w:hAnsi="Arial"/>
      <w:sz w:val="24"/>
    </w:rPr>
  </w:style>
  <w:style w:styleId="Style_39" w:type="paragraph">
    <w:name w:val="toc 3"/>
    <w:basedOn w:val="Style_2"/>
    <w:link w:val="Style_39_ch"/>
    <w:uiPriority w:val="39"/>
    <w:pPr>
      <w:ind w:firstLine="0" w:left="400"/>
    </w:pPr>
  </w:style>
  <w:style w:styleId="Style_39_ch" w:type="character">
    <w:name w:val="toc 3"/>
    <w:basedOn w:val="Style_2_ch"/>
    <w:link w:val="Style_39"/>
  </w:style>
  <w:style w:styleId="Style_40" w:type="paragraph">
    <w:name w:val="ConsPlusNormal_0"/>
    <w:link w:val="Style_40_ch"/>
    <w:rPr>
      <w:rFonts w:ascii="Arial" w:hAnsi="Arial"/>
      <w:sz w:val="24"/>
    </w:rPr>
  </w:style>
  <w:style w:styleId="Style_40_ch" w:type="character">
    <w:name w:val="ConsPlusNormal_0"/>
    <w:link w:val="Style_40"/>
    <w:rPr>
      <w:rFonts w:ascii="Arial" w:hAnsi="Arial"/>
      <w:sz w:val="24"/>
    </w:rPr>
  </w:style>
  <w:style w:styleId="Style_41" w:type="paragraph">
    <w:name w:val="Balloon Text1"/>
    <w:link w:val="Style_41_ch"/>
    <w:rPr>
      <w:rFonts w:ascii="Tahoma" w:hAnsi="Tahoma"/>
      <w:sz w:val="16"/>
    </w:rPr>
  </w:style>
  <w:style w:styleId="Style_41_ch" w:type="character">
    <w:name w:val="Balloon Text1"/>
    <w:link w:val="Style_41"/>
    <w:rPr>
      <w:rFonts w:ascii="Tahoma" w:hAnsi="Tahoma"/>
      <w:sz w:val="16"/>
    </w:rPr>
  </w:style>
  <w:style w:styleId="Style_42" w:type="paragraph">
    <w:name w:val="List1"/>
    <w:basedOn w:val="Style_43"/>
    <w:link w:val="Style_42_ch"/>
  </w:style>
  <w:style w:styleId="Style_42_ch" w:type="character">
    <w:name w:val="List1"/>
    <w:basedOn w:val="Style_43_ch"/>
    <w:link w:val="Style_42"/>
  </w:style>
  <w:style w:styleId="Style_44" w:type="paragraph">
    <w:name w:val="ListLabel 2"/>
    <w:link w:val="Style_44_ch"/>
    <w:rPr>
      <w:rFonts w:ascii="PT Astra Serif" w:hAnsi="PT Astra Serif"/>
      <w:sz w:val="22"/>
    </w:rPr>
  </w:style>
  <w:style w:styleId="Style_44_ch" w:type="character">
    <w:name w:val="ListLabel 2"/>
    <w:link w:val="Style_44"/>
    <w:rPr>
      <w:rFonts w:ascii="PT Astra Serif" w:hAnsi="PT Astra Serif"/>
      <w:sz w:val="22"/>
    </w:rPr>
  </w:style>
  <w:style w:styleId="Style_45" w:type="paragraph">
    <w:name w:val="Heading 41"/>
    <w:link w:val="Style_45_ch"/>
    <w:rPr>
      <w:rFonts w:ascii="XO Thames" w:hAnsi="XO Thames"/>
      <w:b w:val="1"/>
      <w:color w:val="595959"/>
      <w:sz w:val="26"/>
    </w:rPr>
  </w:style>
  <w:style w:styleId="Style_45_ch" w:type="character">
    <w:name w:val="Heading 41"/>
    <w:link w:val="Style_45"/>
    <w:rPr>
      <w:rFonts w:ascii="XO Thames" w:hAnsi="XO Thames"/>
      <w:b w:val="1"/>
      <w:color w:val="595959"/>
      <w:sz w:val="26"/>
    </w:rPr>
  </w:style>
  <w:style w:styleId="Style_46" w:type="paragraph">
    <w:name w:val="Интернет-ссылка_0"/>
    <w:link w:val="Style_46_ch"/>
    <w:rPr>
      <w:color w:val="0000FF"/>
      <w:sz w:val="24"/>
      <w:u w:val="single"/>
    </w:rPr>
  </w:style>
  <w:style w:styleId="Style_46_ch" w:type="character">
    <w:name w:val="Интернет-ссылка_0"/>
    <w:link w:val="Style_46"/>
    <w:rPr>
      <w:color w:val="0000FF"/>
      <w:sz w:val="24"/>
      <w:u w:val="single"/>
    </w:rPr>
  </w:style>
  <w:style w:styleId="Style_47" w:type="paragraph">
    <w:name w:val="Heading 11"/>
    <w:link w:val="Style_47_ch"/>
    <w:rPr>
      <w:rFonts w:ascii="XO Thames" w:hAnsi="XO Thames"/>
      <w:b w:val="1"/>
      <w:sz w:val="32"/>
    </w:rPr>
  </w:style>
  <w:style w:styleId="Style_47_ch" w:type="character">
    <w:name w:val="Heading 11"/>
    <w:link w:val="Style_47"/>
    <w:rPr>
      <w:rFonts w:ascii="XO Thames" w:hAnsi="XO Thames"/>
      <w:b w:val="1"/>
      <w:sz w:val="32"/>
    </w:rPr>
  </w:style>
  <w:style w:styleId="Style_25" w:type="paragraph">
    <w:name w:val="Standard_0"/>
    <w:link w:val="Style_25_ch"/>
    <w:rPr>
      <w:rFonts w:ascii="Times New Roman" w:hAnsi="Times New Roman"/>
      <w:sz w:val="24"/>
    </w:rPr>
  </w:style>
  <w:style w:styleId="Style_25_ch" w:type="character">
    <w:name w:val="Standard_0"/>
    <w:link w:val="Style_25"/>
    <w:rPr>
      <w:rFonts w:ascii="Times New Roman" w:hAnsi="Times New Roman"/>
      <w:sz w:val="24"/>
    </w:rPr>
  </w:style>
  <w:style w:styleId="Style_48" w:type="paragraph">
    <w:name w:val="heading 5"/>
    <w:basedOn w:val="Style_2"/>
    <w:link w:val="Style_48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basedOn w:val="Style_2_ch"/>
    <w:link w:val="Style_48"/>
    <w:rPr>
      <w:rFonts w:ascii="XO Thames" w:hAnsi="XO Thames"/>
      <w:b w:val="1"/>
      <w:sz w:val="22"/>
    </w:rPr>
  </w:style>
  <w:style w:styleId="Style_49" w:type="paragraph">
    <w:name w:val="Contents 7"/>
    <w:link w:val="Style_49_ch"/>
    <w:rPr>
      <w:sz w:val="24"/>
    </w:rPr>
  </w:style>
  <w:style w:styleId="Style_49_ch" w:type="character">
    <w:name w:val="Contents 7"/>
    <w:link w:val="Style_49"/>
    <w:rPr>
      <w:sz w:val="24"/>
    </w:rPr>
  </w:style>
  <w:style w:styleId="Style_50" w:type="paragraph">
    <w:name w:val="Основной текст (2)__0"/>
    <w:link w:val="Style_50_ch"/>
    <w:rPr>
      <w:rFonts w:ascii="Times New Roman" w:hAnsi="Times New Roman"/>
      <w:sz w:val="24"/>
    </w:rPr>
  </w:style>
  <w:style w:styleId="Style_50_ch" w:type="character">
    <w:name w:val="Основной текст (2)__0"/>
    <w:link w:val="Style_50"/>
    <w:rPr>
      <w:rFonts w:ascii="Times New Roman" w:hAnsi="Times New Roman"/>
      <w:sz w:val="24"/>
    </w:rPr>
  </w:style>
  <w:style w:styleId="Style_51" w:type="paragraph">
    <w:name w:val="heading 1"/>
    <w:link w:val="Style_51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List"/>
    <w:link w:val="Style_52_ch"/>
    <w:pPr>
      <w:widowControl w:val="0"/>
      <w:ind/>
    </w:pPr>
    <w:rPr>
      <w:sz w:val="24"/>
    </w:rPr>
  </w:style>
  <w:style w:styleId="Style_52_ch" w:type="character">
    <w:name w:val="List"/>
    <w:link w:val="Style_52"/>
    <w:rPr>
      <w:sz w:val="24"/>
    </w:rPr>
  </w:style>
  <w:style w:styleId="Style_53" w:type="paragraph">
    <w:name w:val="ListLabel 1"/>
    <w:link w:val="Style_53_ch"/>
    <w:rPr>
      <w:rFonts w:ascii="PT Astra Serif" w:hAnsi="PT Astra Serif"/>
      <w:sz w:val="22"/>
    </w:rPr>
  </w:style>
  <w:style w:styleId="Style_53_ch" w:type="character">
    <w:name w:val="ListLabel 1"/>
    <w:link w:val="Style_53"/>
    <w:rPr>
      <w:rFonts w:ascii="PT Astra Serif" w:hAnsi="PT Astra Serif"/>
      <w:sz w:val="22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Contents 6"/>
    <w:link w:val="Style_56_ch"/>
    <w:rPr>
      <w:sz w:val="24"/>
    </w:rPr>
  </w:style>
  <w:style w:styleId="Style_56_ch" w:type="character">
    <w:name w:val="Contents 6"/>
    <w:link w:val="Style_56"/>
    <w:rPr>
      <w:sz w:val="24"/>
    </w:rPr>
  </w:style>
  <w:style w:styleId="Style_57" w:type="paragraph">
    <w:name w:val="toc 1"/>
    <w:basedOn w:val="Style_2"/>
    <w:link w:val="Style_57_ch"/>
    <w:uiPriority w:val="39"/>
    <w:rPr>
      <w:rFonts w:ascii="XO Thames" w:hAnsi="XO Thames"/>
      <w:b w:val="1"/>
    </w:rPr>
  </w:style>
  <w:style w:styleId="Style_57_ch" w:type="character">
    <w:name w:val="toc 1"/>
    <w:basedOn w:val="Style_2_ch"/>
    <w:link w:val="Style_57"/>
    <w:rPr>
      <w:rFonts w:ascii="XO Thames" w:hAnsi="XO Thames"/>
      <w:b w:val="1"/>
    </w:rPr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59" w:type="paragraph">
    <w:name w:val="Contents 5"/>
    <w:basedOn w:val="Style_8"/>
    <w:link w:val="Style_59_ch"/>
  </w:style>
  <w:style w:styleId="Style_59_ch" w:type="character">
    <w:name w:val="Contents 5"/>
    <w:basedOn w:val="Style_8_ch"/>
    <w:link w:val="Style_59"/>
  </w:style>
  <w:style w:styleId="Style_60" w:type="paragraph">
    <w:name w:val="Header and Footer"/>
    <w:link w:val="Style_60_ch"/>
    <w:rPr>
      <w:rFonts w:ascii="XO Thames" w:hAnsi="XO Thames"/>
    </w:rPr>
  </w:style>
  <w:style w:styleId="Style_60_ch" w:type="character">
    <w:name w:val="Header and Footer"/>
    <w:link w:val="Style_60"/>
    <w:rPr>
      <w:rFonts w:ascii="XO Thames" w:hAnsi="XO Thames"/>
    </w:rPr>
  </w:style>
  <w:style w:styleId="Style_12" w:type="paragraph">
    <w:name w:val="Body Text"/>
    <w:basedOn w:val="Style_2"/>
    <w:link w:val="Style_12_ch"/>
    <w:pPr>
      <w:spacing w:after="140" w:line="276" w:lineRule="auto"/>
      <w:ind/>
    </w:pPr>
  </w:style>
  <w:style w:styleId="Style_12_ch" w:type="character">
    <w:name w:val="Body Text"/>
    <w:basedOn w:val="Style_2_ch"/>
    <w:link w:val="Style_12"/>
  </w:style>
  <w:style w:styleId="Style_61" w:type="paragraph">
    <w:name w:val="caption"/>
    <w:link w:val="Style_61_ch"/>
    <w:pPr>
      <w:widowControl w:val="0"/>
      <w:ind/>
    </w:pPr>
    <w:rPr>
      <w:i w:val="1"/>
      <w:sz w:val="24"/>
    </w:rPr>
  </w:style>
  <w:style w:styleId="Style_61_ch" w:type="character">
    <w:name w:val="caption"/>
    <w:link w:val="Style_61"/>
    <w:rPr>
      <w:i w:val="1"/>
      <w:sz w:val="24"/>
    </w:rPr>
  </w:style>
  <w:style w:styleId="Style_62" w:type="paragraph">
    <w:name w:val="toc 10_0"/>
    <w:link w:val="Style_62_ch"/>
    <w:rPr>
      <w:sz w:val="24"/>
    </w:rPr>
  </w:style>
  <w:style w:styleId="Style_62_ch" w:type="character">
    <w:name w:val="toc 10_0"/>
    <w:link w:val="Style_62"/>
    <w:rPr>
      <w:sz w:val="24"/>
    </w:rPr>
  </w:style>
  <w:style w:styleId="Style_63" w:type="paragraph">
    <w:name w:val="Contents 8"/>
    <w:basedOn w:val="Style_8"/>
    <w:link w:val="Style_63_ch"/>
  </w:style>
  <w:style w:styleId="Style_63_ch" w:type="character">
    <w:name w:val="Contents 8"/>
    <w:basedOn w:val="Style_8_ch"/>
    <w:link w:val="Style_63"/>
  </w:style>
  <w:style w:styleId="Style_64" w:type="paragraph">
    <w:name w:val="toc 9"/>
    <w:basedOn w:val="Style_2"/>
    <w:link w:val="Style_64_ch"/>
    <w:uiPriority w:val="39"/>
    <w:pPr>
      <w:ind w:firstLine="0" w:left="1600"/>
    </w:pPr>
  </w:style>
  <w:style w:styleId="Style_64_ch" w:type="character">
    <w:name w:val="toc 9"/>
    <w:basedOn w:val="Style_2_ch"/>
    <w:link w:val="Style_64"/>
  </w:style>
  <w:style w:styleId="Style_65" w:type="paragraph">
    <w:name w:val="Contents 8_0"/>
    <w:basedOn w:val="Style_25"/>
    <w:link w:val="Style_65_ch"/>
    <w:rPr>
      <w:rFonts w:ascii="Calibri" w:hAnsi="Calibri"/>
    </w:rPr>
  </w:style>
  <w:style w:styleId="Style_65_ch" w:type="character">
    <w:name w:val="Contents 8_0"/>
    <w:basedOn w:val="Style_25_ch"/>
    <w:link w:val="Style_65"/>
    <w:rPr>
      <w:rFonts w:ascii="Calibri" w:hAnsi="Calibri"/>
    </w:rPr>
  </w:style>
  <w:style w:styleId="Style_66" w:type="paragraph">
    <w:name w:val="toc 8"/>
    <w:basedOn w:val="Style_2"/>
    <w:link w:val="Style_66_ch"/>
    <w:uiPriority w:val="39"/>
    <w:pPr>
      <w:ind w:firstLine="0" w:left="1400"/>
    </w:pPr>
  </w:style>
  <w:style w:styleId="Style_66_ch" w:type="character">
    <w:name w:val="toc 8"/>
    <w:basedOn w:val="Style_2_ch"/>
    <w:link w:val="Style_66"/>
  </w:style>
  <w:style w:styleId="Style_67" w:type="paragraph">
    <w:name w:val="ListLabel 2_0"/>
    <w:link w:val="Style_67_ch"/>
    <w:rPr>
      <w:rFonts w:ascii="PT Astra Serif" w:hAnsi="PT Astra Serif"/>
      <w:sz w:val="22"/>
    </w:rPr>
  </w:style>
  <w:style w:styleId="Style_67_ch" w:type="character">
    <w:name w:val="ListLabel 2_0"/>
    <w:link w:val="Style_67"/>
    <w:rPr>
      <w:rFonts w:ascii="PT Astra Serif" w:hAnsi="PT Astra Serif"/>
      <w:sz w:val="22"/>
    </w:rPr>
  </w:style>
  <w:style w:styleId="Style_68" w:type="paragraph">
    <w:name w:val="ConsNormal_0"/>
    <w:link w:val="Style_68_ch"/>
    <w:rPr>
      <w:rFonts w:ascii="Arial" w:hAnsi="Arial"/>
      <w:sz w:val="18"/>
    </w:rPr>
  </w:style>
  <w:style w:styleId="Style_68_ch" w:type="character">
    <w:name w:val="ConsNormal_0"/>
    <w:link w:val="Style_68"/>
    <w:rPr>
      <w:rFonts w:ascii="Arial" w:hAnsi="Arial"/>
      <w:sz w:val="18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Указатель1"/>
    <w:basedOn w:val="Style_2"/>
    <w:link w:val="Style_70_ch"/>
    <w:pPr>
      <w:widowControl w:val="0"/>
      <w:ind/>
    </w:pPr>
    <w:rPr>
      <w:rFonts w:ascii="Calibri" w:hAnsi="Calibri"/>
    </w:rPr>
  </w:style>
  <w:style w:styleId="Style_70_ch" w:type="character">
    <w:name w:val="Указатель1"/>
    <w:basedOn w:val="Style_2_ch"/>
    <w:link w:val="Style_70"/>
    <w:rPr>
      <w:rFonts w:ascii="Calibri" w:hAnsi="Calibri"/>
    </w:rPr>
  </w:style>
  <w:style w:styleId="Style_71" w:type="paragraph">
    <w:name w:val="toc 5"/>
    <w:basedOn w:val="Style_2"/>
    <w:link w:val="Style_71_ch"/>
    <w:uiPriority w:val="39"/>
    <w:pPr>
      <w:ind w:firstLine="0" w:left="800"/>
    </w:pPr>
  </w:style>
  <w:style w:styleId="Style_71_ch" w:type="character">
    <w:name w:val="toc 5"/>
    <w:basedOn w:val="Style_2_ch"/>
    <w:link w:val="Style_71"/>
  </w:style>
  <w:style w:styleId="Style_72" w:type="paragraph">
    <w:name w:val="Contents 9_0"/>
    <w:link w:val="Style_72_ch"/>
    <w:pPr>
      <w:widowControl w:val="0"/>
      <w:ind/>
    </w:pPr>
    <w:rPr>
      <w:sz w:val="24"/>
    </w:rPr>
  </w:style>
  <w:style w:styleId="Style_72_ch" w:type="character">
    <w:name w:val="Contents 9_0"/>
    <w:link w:val="Style_72"/>
    <w:rPr>
      <w:sz w:val="24"/>
    </w:rPr>
  </w:style>
  <w:style w:styleId="Style_73" w:type="paragraph">
    <w:name w:val="Balloon Text"/>
    <w:link w:val="Style_73_ch"/>
    <w:pPr>
      <w:widowControl w:val="0"/>
      <w:ind/>
    </w:pPr>
    <w:rPr>
      <w:rFonts w:ascii="Tahoma" w:hAnsi="Tahoma"/>
      <w:sz w:val="16"/>
    </w:rPr>
  </w:style>
  <w:style w:styleId="Style_73_ch" w:type="character">
    <w:name w:val="Balloon Text"/>
    <w:link w:val="Style_73"/>
    <w:rPr>
      <w:rFonts w:ascii="Tahoma" w:hAnsi="Tahoma"/>
      <w:sz w:val="16"/>
    </w:rPr>
  </w:style>
  <w:style w:styleId="Style_74" w:type="paragraph">
    <w:name w:val="Title1"/>
    <w:link w:val="Style_74_ch"/>
    <w:rPr>
      <w:rFonts w:ascii="XO Thames" w:hAnsi="XO Thames"/>
      <w:b w:val="1"/>
      <w:sz w:val="52"/>
    </w:rPr>
  </w:style>
  <w:style w:styleId="Style_74_ch" w:type="character">
    <w:name w:val="Title1"/>
    <w:link w:val="Style_74"/>
    <w:rPr>
      <w:rFonts w:ascii="XO Thames" w:hAnsi="XO Thames"/>
      <w:b w:val="1"/>
      <w:sz w:val="52"/>
    </w:rPr>
  </w:style>
  <w:style w:styleId="Style_75" w:type="paragraph">
    <w:name w:val="Header and Footer_0"/>
    <w:link w:val="Style_75_ch"/>
    <w:rPr>
      <w:rFonts w:ascii="XO Thames" w:hAnsi="XO Thames"/>
    </w:rPr>
  </w:style>
  <w:style w:styleId="Style_75_ch" w:type="character">
    <w:name w:val="Header and Footer_0"/>
    <w:link w:val="Style_75"/>
    <w:rPr>
      <w:rFonts w:ascii="XO Thames" w:hAnsi="XO Thames"/>
    </w:rPr>
  </w:style>
  <w:style w:styleId="Style_8" w:type="paragraph">
    <w:name w:val="Standard"/>
    <w:link w:val="Style_8_ch"/>
    <w:rPr>
      <w:rFonts w:ascii="Times New Roman" w:hAnsi="Times New Roman"/>
      <w:sz w:val="24"/>
    </w:rPr>
  </w:style>
  <w:style w:styleId="Style_8_ch" w:type="character">
    <w:name w:val="Standard"/>
    <w:link w:val="Style_8"/>
    <w:rPr>
      <w:rFonts w:ascii="Times New Roman" w:hAnsi="Times New Roman"/>
      <w:sz w:val="24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Subtitle"/>
    <w:link w:val="Style_77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77_ch" w:type="character">
    <w:name w:val="Subtitle"/>
    <w:link w:val="Style_77"/>
    <w:rPr>
      <w:rFonts w:ascii="XO Thames" w:hAnsi="XO Thames"/>
      <w:i w:val="1"/>
      <w:color w:val="616161"/>
      <w:sz w:val="24"/>
    </w:rPr>
  </w:style>
  <w:style w:styleId="Style_43" w:type="paragraph">
    <w:name w:val="Text body"/>
    <w:basedOn w:val="Style_8"/>
    <w:link w:val="Style_43_ch"/>
  </w:style>
  <w:style w:styleId="Style_43_ch" w:type="character">
    <w:name w:val="Text body"/>
    <w:basedOn w:val="Style_8_ch"/>
    <w:link w:val="Style_43"/>
  </w:style>
  <w:style w:styleId="Style_78" w:type="paragraph">
    <w:name w:val="Contents 4_0"/>
    <w:basedOn w:val="Style_25"/>
    <w:link w:val="Style_78_ch"/>
  </w:style>
  <w:style w:styleId="Style_78_ch" w:type="character">
    <w:name w:val="Contents 4_0"/>
    <w:basedOn w:val="Style_25_ch"/>
    <w:link w:val="Style_78"/>
  </w:style>
  <w:style w:styleId="Style_79" w:type="paragraph">
    <w:name w:val="toc 10"/>
    <w:link w:val="Style_79_ch"/>
    <w:uiPriority w:val="39"/>
    <w:rPr>
      <w:sz w:val="24"/>
    </w:rPr>
  </w:style>
  <w:style w:styleId="Style_79_ch" w:type="character">
    <w:name w:val="toc 10"/>
    <w:link w:val="Style_79"/>
    <w:rPr>
      <w:sz w:val="24"/>
    </w:rPr>
  </w:style>
  <w:style w:styleId="Style_80" w:type="paragraph">
    <w:name w:val="Contents 5_0"/>
    <w:link w:val="Style_80_ch"/>
    <w:pPr>
      <w:widowControl w:val="0"/>
      <w:ind/>
    </w:pPr>
    <w:rPr>
      <w:sz w:val="24"/>
    </w:rPr>
  </w:style>
  <w:style w:styleId="Style_80_ch" w:type="character">
    <w:name w:val="Contents 5_0"/>
    <w:link w:val="Style_80"/>
    <w:rPr>
      <w:sz w:val="24"/>
    </w:rPr>
  </w:style>
  <w:style w:styleId="Style_81" w:type="paragraph">
    <w:name w:val="Title"/>
    <w:basedOn w:val="Style_25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basedOn w:val="Style_25_ch"/>
    <w:link w:val="Style_81"/>
    <w:rPr>
      <w:rFonts w:ascii="XO Thames" w:hAnsi="XO Thames"/>
      <w:b w:val="1"/>
      <w:sz w:val="52"/>
    </w:rPr>
  </w:style>
  <w:style w:styleId="Style_82" w:type="paragraph">
    <w:name w:val="heading 4"/>
    <w:link w:val="Style_82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82_ch" w:type="character">
    <w:name w:val="heading 4"/>
    <w:link w:val="Style_82"/>
    <w:rPr>
      <w:rFonts w:ascii="XO Thames" w:hAnsi="XO Thames"/>
      <w:b w:val="1"/>
      <w:color w:val="595959"/>
      <w:sz w:val="26"/>
    </w:rPr>
  </w:style>
  <w:style w:styleId="Style_83" w:type="paragraph">
    <w:name w:val="Default Paragraph Font1"/>
    <w:link w:val="Style_83_ch"/>
    <w:rPr>
      <w:sz w:val="24"/>
    </w:rPr>
  </w:style>
  <w:style w:styleId="Style_83_ch" w:type="character">
    <w:name w:val="Default Paragraph Font1"/>
    <w:link w:val="Style_83"/>
    <w:rPr>
      <w:sz w:val="24"/>
    </w:rPr>
  </w:style>
  <w:style w:styleId="Style_84" w:type="paragraph">
    <w:name w:val="Указатель2"/>
    <w:link w:val="Style_84_ch"/>
    <w:rPr>
      <w:sz w:val="24"/>
    </w:rPr>
  </w:style>
  <w:style w:styleId="Style_84_ch" w:type="character">
    <w:name w:val="Указатель2"/>
    <w:link w:val="Style_84"/>
    <w:rPr>
      <w:sz w:val="24"/>
    </w:rPr>
  </w:style>
  <w:style w:styleId="Style_85" w:type="paragraph">
    <w:name w:val="Footnote_0"/>
    <w:link w:val="Style_85_ch"/>
    <w:rPr>
      <w:rFonts w:ascii="XO Thames" w:hAnsi="XO Thames"/>
      <w:sz w:val="22"/>
    </w:rPr>
  </w:style>
  <w:style w:styleId="Style_85_ch" w:type="character">
    <w:name w:val="Footnote_0"/>
    <w:link w:val="Style_85"/>
    <w:rPr>
      <w:rFonts w:ascii="XO Thames" w:hAnsi="XO Thames"/>
      <w:sz w:val="22"/>
    </w:rPr>
  </w:style>
  <w:style w:styleId="Style_86" w:type="paragraph">
    <w:name w:val="heading 2"/>
    <w:link w:val="Style_86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Heading 31"/>
    <w:link w:val="Style_87_ch"/>
    <w:rPr>
      <w:rFonts w:ascii="XO Thames" w:hAnsi="XO Thames"/>
      <w:b w:val="1"/>
      <w:i w:val="1"/>
      <w:sz w:val="24"/>
    </w:rPr>
  </w:style>
  <w:style w:styleId="Style_87_ch" w:type="character">
    <w:name w:val="Heading 31"/>
    <w:link w:val="Style_87"/>
    <w:rPr>
      <w:rFonts w:ascii="XO Thames" w:hAnsi="XO Thames"/>
      <w:b w:val="1"/>
      <w:i w:val="1"/>
      <w:sz w:val="24"/>
    </w:rPr>
  </w:style>
  <w:style w:styleId="Style_88" w:type="paragraph">
    <w:name w:val="Основной текст (2)"/>
    <w:link w:val="Style_88_ch"/>
    <w:rPr>
      <w:rFonts w:ascii="Times New Roman" w:hAnsi="Times New Roman"/>
      <w:sz w:val="24"/>
      <w:u w:val="single"/>
    </w:rPr>
  </w:style>
  <w:style w:styleId="Style_88_ch" w:type="character">
    <w:name w:val="Основной текст (2)"/>
    <w:link w:val="Style_88"/>
    <w:rPr>
      <w:rFonts w:ascii="Times New Roman" w:hAnsi="Times New Roman"/>
      <w:sz w:val="24"/>
      <w:u w:val="single"/>
    </w:rPr>
  </w:style>
  <w:style w:styleId="Style_89" w:type="paragraph">
    <w:name w:val="Subtitle1"/>
    <w:link w:val="Style_89_ch"/>
    <w:rPr>
      <w:rFonts w:ascii="XO Thames" w:hAnsi="XO Thames"/>
      <w:i w:val="1"/>
      <w:color w:val="616161"/>
      <w:sz w:val="24"/>
    </w:rPr>
  </w:style>
  <w:style w:styleId="Style_89_ch" w:type="character">
    <w:name w:val="Subtitle1"/>
    <w:link w:val="Style_89"/>
    <w:rPr>
      <w:rFonts w:ascii="XO Thames" w:hAnsi="XO Thames"/>
      <w:i w:val="1"/>
      <w:color w:val="616161"/>
      <w:sz w:val="24"/>
    </w:rPr>
  </w:style>
  <w:style w:styleId="Style_90" w:type="paragraph">
    <w:name w:val="Text body_0"/>
    <w:basedOn w:val="Style_25"/>
    <w:link w:val="Style_90_ch"/>
  </w:style>
  <w:style w:styleId="Style_90_ch" w:type="character">
    <w:name w:val="Text body_0"/>
    <w:basedOn w:val="Style_25_ch"/>
    <w:link w:val="Style_90"/>
  </w:style>
  <w:style w:styleId="Style_91" w:type="paragraph">
    <w:name w:val="Contents 1"/>
    <w:link w:val="Style_91_ch"/>
    <w:rPr>
      <w:rFonts w:ascii="XO Thames" w:hAnsi="XO Thames"/>
      <w:b w:val="1"/>
      <w:sz w:val="24"/>
    </w:rPr>
  </w:style>
  <w:style w:styleId="Style_91_ch" w:type="character">
    <w:name w:val="Contents 1"/>
    <w:link w:val="Style_91"/>
    <w:rPr>
      <w:rFonts w:ascii="XO Thames" w:hAnsi="XO Thames"/>
      <w:b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2022-03-25T08:58:00Z</dcterms:modified>
</cp:coreProperties>
</file>