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88"/>
        </w:tblCellMar>
      </w:tblPr>
      <w:tblGrid>
        <w:gridCol w:w="9570"/>
      </w:tblGrid>
      <w:tr>
        <w:tc>
          <w:tcPr>
            <w:tcW w:type="dxa" w:w="9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88"/>
            </w:tcMar>
          </w:tcPr>
          <w:p w14:paraId="01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>ВНИМАНИЕ, АУКЦИОН!</w:t>
            </w:r>
          </w:p>
          <w:p w14:paraId="02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Комитет по управлению имуществом Курской области объявляет о проведен</w:t>
            </w:r>
            <w:r>
              <w:rPr>
                <w:rFonts w:ascii="XO Thames" w:hAnsi="XO Thames"/>
                <w:sz w:val="22"/>
              </w:rPr>
              <w:t>ии ау</w:t>
            </w:r>
            <w:r>
              <w:rPr>
                <w:rFonts w:ascii="XO Thames" w:hAnsi="XO Thames"/>
                <w:sz w:val="22"/>
              </w:rPr>
              <w:t>кциона на право заключения договоров аренды земельных участков.</w:t>
            </w:r>
          </w:p>
          <w:p w14:paraId="03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Аукцион назначается на</w:t>
            </w:r>
            <w:r>
              <w:rPr>
                <w:rFonts w:ascii="XO Thames" w:hAnsi="XO Thames"/>
                <w:b w:val="1"/>
                <w:sz w:val="22"/>
              </w:rPr>
              <w:t xml:space="preserve"> 11 часов 00 минут 27 апреля 2022 года</w:t>
            </w:r>
            <w:r>
              <w:rPr>
                <w:rFonts w:ascii="XO Thames" w:hAnsi="XO Thames"/>
                <w:sz w:val="22"/>
              </w:rPr>
              <w:t xml:space="preserve"> в комитете по управлению имуществом Курской области по адресу: город Курск, улица Марата, дом 9, кабинет №303. Контактный телефон: 70-87-69.</w:t>
            </w:r>
          </w:p>
          <w:p w14:paraId="04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Организатор аукциона – комитет по управлению имуществом Курской области.</w:t>
            </w:r>
          </w:p>
          <w:p w14:paraId="05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Срок аренды земельных участков</w:t>
            </w:r>
            <w:r>
              <w:rPr>
                <w:rFonts w:ascii="XO Thames" w:hAnsi="XO Thames"/>
                <w:b w:val="1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>– 5 (пять)</w:t>
            </w:r>
            <w:r>
              <w:rPr>
                <w:rFonts w:ascii="XO Thames" w:hAnsi="XO Thames"/>
                <w:sz w:val="22"/>
              </w:rPr>
              <w:t xml:space="preserve"> лет.</w:t>
            </w:r>
          </w:p>
          <w:p w14:paraId="06000000">
            <w:pPr>
              <w:ind w:firstLine="567"/>
              <w:jc w:val="both"/>
              <w:rPr>
                <w:rFonts w:ascii="XO Thames" w:hAnsi="XO Thames"/>
                <w:b w:val="1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 xml:space="preserve">Лот №1. </w:t>
            </w:r>
            <w:r>
              <w:rPr>
                <w:rFonts w:ascii="XO Thames" w:hAnsi="XO Thames"/>
                <w:color w:val="000000"/>
                <w:sz w:val="22"/>
              </w:rPr>
              <w:t>П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редметом аукциона является право на заключение договора аренды земельного участка с кадастровым номером 46:28:070604:177, площадью 176 640 кв.м., из категории земель сельскохозяйственного назначения, государственная собственность на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который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не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разграничена, расположенного по адресу: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Курская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обл.,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Щигровский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р-н,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Касиновский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сельсовет, с видом разрешенного использования земельного участка – "сельскохозяйственное использование", </w:t>
            </w:r>
            <w:r>
              <w:rPr>
                <w:rFonts w:ascii="XO Thames" w:hAnsi="XO Thames"/>
                <w:b w:val="0"/>
                <w:color w:val="000000"/>
                <w:spacing w:val="0"/>
                <w:sz w:val="22"/>
              </w:rPr>
              <w:t>для целей не связанных со строительством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.</w:t>
            </w:r>
          </w:p>
          <w:p w14:paraId="07000000">
            <w:pPr>
              <w:spacing w:after="0" w:before="0" w:line="240" w:lineRule="auto"/>
              <w:ind w:firstLine="567" w:left="0" w:right="0"/>
              <w:jc w:val="both"/>
              <w:rPr>
                <w:rFonts w:ascii="PT Astra Serif" w:hAnsi="PT Astra Serif"/>
                <w:color w:val="000000"/>
                <w:spacing w:val="0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Аукцион проводится в соответствии со статьями 39.11, 39.12 Земельного кодекса Росси</w:t>
            </w: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йской Федерации и на основании решения комитета по управлению имуществом Курской области № 01.01-17/198 от 18.03.2022 г.</w:t>
            </w:r>
          </w:p>
          <w:p w14:paraId="08000000">
            <w:pPr>
              <w:spacing w:after="0" w:before="0" w:line="240" w:lineRule="auto"/>
              <w:ind w:firstLine="567" w:left="0" w:right="0"/>
              <w:jc w:val="both"/>
              <w:rPr>
                <w:rFonts w:ascii="PT Astra Serif" w:hAnsi="PT Astra Serif"/>
                <w:color w:val="000000"/>
                <w:spacing w:val="0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sz w:val="22"/>
              </w:rPr>
              <w:t>Аукцион является открытым по составу участников.</w:t>
            </w:r>
          </w:p>
          <w:p w14:paraId="09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>Условия использования земе</w:t>
            </w:r>
            <w:r>
              <w:rPr>
                <w:rFonts w:ascii="XO Thames" w:hAnsi="XO Thames"/>
                <w:b w:val="1"/>
                <w:sz w:val="22"/>
              </w:rPr>
              <w:t>льного участка:</w:t>
            </w:r>
            <w:r>
              <w:rPr>
                <w:rFonts w:ascii="XO Thames" w:hAnsi="XO Thames"/>
                <w:sz w:val="22"/>
              </w:rPr>
              <w:t xml:space="preserve"> </w:t>
            </w:r>
          </w:p>
          <w:p w14:paraId="0A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 xml:space="preserve">1. </w:t>
            </w:r>
            <w:r>
              <w:rPr>
                <w:rFonts w:ascii="XO Thames" w:hAnsi="XO Thames"/>
                <w:sz w:val="22"/>
              </w:rPr>
              <w:t xml:space="preserve">Использование земельного участка необходимо осуществлять в соответствии с видом разрешенного использования -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сельскохозяйственное использование</w:t>
            </w:r>
            <w:r>
              <w:rPr>
                <w:rFonts w:ascii="XO Thames" w:hAnsi="XO Thames"/>
                <w:sz w:val="22"/>
              </w:rPr>
              <w:t>.</w:t>
            </w:r>
          </w:p>
          <w:p w14:paraId="0B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 xml:space="preserve">2. </w:t>
            </w:r>
            <w:r>
              <w:rPr>
                <w:rFonts w:ascii="XO Thames" w:hAnsi="XO Thames"/>
                <w:sz w:val="22"/>
              </w:rPr>
              <w:t>Изменение вида разрешенного использования земельного участка не допускается.</w:t>
            </w:r>
          </w:p>
          <w:p w14:paraId="0C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>3.</w:t>
            </w:r>
            <w:r>
              <w:rPr>
                <w:rFonts w:ascii="XO Thames" w:hAnsi="XO Thames"/>
                <w:sz w:val="22"/>
              </w:rPr>
              <w:t xml:space="preserve"> Передача</w:t>
            </w:r>
            <w:r>
              <w:rPr>
                <w:rFonts w:ascii="XO Thames" w:hAnsi="XO Thames"/>
                <w:sz w:val="22"/>
              </w:rPr>
              <w:t xml:space="preserve"> прав и обязанностей по договору аренды земельного участка третьему лицу не допускается.</w:t>
            </w:r>
          </w:p>
          <w:p w14:paraId="0D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>4.</w:t>
            </w:r>
            <w:r>
              <w:rPr>
                <w:rFonts w:ascii="XO Thames" w:hAnsi="XO Thames"/>
                <w:sz w:val="22"/>
              </w:rPr>
              <w:t xml:space="preserve"> Передача арендованного земельного участка в субаренду не допускается.</w:t>
            </w:r>
          </w:p>
          <w:p w14:paraId="0E000000">
            <w:pPr>
              <w:ind w:firstLine="567"/>
              <w:jc w:val="both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 xml:space="preserve">Существующие ограничения и обременения земельного участка: </w:t>
            </w:r>
          </w:p>
          <w:p w14:paraId="0F000000">
            <w:pPr>
              <w:ind w:firstLine="567"/>
              <w:jc w:val="both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1. </w:t>
            </w: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>Охранная зона объекта линии электропередач ВЛ-10кВ Ф7.7.4 ПС Алексеевка Щигровского района Курской области (</w:t>
            </w:r>
            <w:r>
              <w:rPr>
                <w:rFonts w:ascii="XO Thames" w:hAnsi="XO Thames"/>
                <w:b w:val="0"/>
                <w:color w:val="000000"/>
                <w:spacing w:val="0"/>
                <w:sz w:val="22"/>
              </w:rPr>
              <w:t>реестровый номер</w:t>
            </w:r>
            <w:r>
              <w:rPr>
                <w:rFonts w:ascii="XO Thames" w:hAnsi="XO Thames"/>
                <w:b w:val="0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2"/>
                <w:shd w:fill="F8F9FA" w:val="clear"/>
              </w:rPr>
              <w:t>46:28-6.26</w:t>
            </w:r>
            <w:r>
              <w:rPr>
                <w:rFonts w:ascii="XO Thames" w:hAnsi="XO Thames"/>
                <w:b w:val="0"/>
                <w:i w:val="0"/>
                <w:caps w:val="0"/>
                <w:strike w:val="0"/>
                <w:color w:val="000000"/>
                <w:spacing w:val="0"/>
                <w:sz w:val="22"/>
                <w:shd w:fill="F8F9FA" w:val="clear"/>
              </w:rPr>
              <w:t xml:space="preserve">, учетный номер </w:t>
            </w: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>46.28.2.40</w:t>
            </w: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>).</w:t>
            </w:r>
          </w:p>
          <w:p w14:paraId="10000000">
            <w:pPr>
              <w:ind w:firstLine="567"/>
              <w:jc w:val="both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2. </w:t>
            </w: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>Охранная зона ВЛ-10кВ Ф7.7.5 ПС Алексеевка расположенная на территории Щигровского района Курской области</w:t>
            </w: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 xml:space="preserve"> (</w:t>
            </w:r>
            <w:r>
              <w:rPr>
                <w:rFonts w:ascii="XO Thames" w:hAnsi="XO Thames"/>
                <w:b w:val="0"/>
                <w:color w:val="000000"/>
                <w:spacing w:val="0"/>
                <w:sz w:val="22"/>
              </w:rPr>
              <w:t>реестровый номер</w:t>
            </w:r>
            <w:r>
              <w:rPr>
                <w:rFonts w:ascii="XO Thames" w:hAnsi="XO Thames"/>
                <w:b w:val="0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2"/>
                <w:shd w:fill="F8F9FA" w:val="clear"/>
              </w:rPr>
              <w:t>46:28-6.238,</w:t>
            </w:r>
            <w:r>
              <w:rPr>
                <w:rFonts w:ascii="XO Thames" w:hAnsi="XO Thames"/>
                <w:b w:val="0"/>
                <w:i w:val="0"/>
                <w:caps w:val="0"/>
                <w:strike w:val="0"/>
                <w:color w:val="000000"/>
                <w:spacing w:val="0"/>
                <w:sz w:val="22"/>
                <w:shd w:fill="F8F9FA" w:val="clear"/>
              </w:rPr>
              <w:t xml:space="preserve"> учетный номер </w:t>
            </w: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>46.28.2.283</w:t>
            </w: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>).</w:t>
            </w:r>
          </w:p>
          <w:p w14:paraId="11000000">
            <w:pPr>
              <w:ind w:firstLine="567"/>
              <w:jc w:val="both"/>
              <w:rPr>
                <w:rFonts w:ascii="XO Thames" w:hAnsi="XO Thames"/>
                <w:b w:val="1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Начальный ежегодный размер арендной платы за земельный участок – 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53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0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00,00 (пятьдесят три тысячи рублей 00 копеек).</w:t>
            </w:r>
          </w:p>
          <w:p w14:paraId="12000000">
            <w:pPr>
              <w:ind w:firstLine="567"/>
              <w:jc w:val="both"/>
              <w:rPr>
                <w:rFonts w:ascii="XO Thames" w:hAnsi="XO Thames"/>
                <w:b w:val="1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Шаг аукциона – в пределах 3% начального ежегодного размера арендной платы – </w:t>
            </w:r>
            <w:r>
              <w:rPr>
                <w:rFonts w:ascii="XO Thames" w:hAnsi="XO Thames"/>
                <w:color w:val="000000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1 500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,00 (одна тысяча пятьсот рублей 00 копеек).</w:t>
            </w:r>
          </w:p>
          <w:p w14:paraId="13000000">
            <w:pPr>
              <w:ind w:firstLine="567"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Задаток в размере 100% начального ежегодного размера арендной платы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53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0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00,00 (пятьдесят три тысячи рублей 00 копеек)</w:t>
            </w:r>
            <w:r>
              <w:rPr>
                <w:rFonts w:ascii="XO Thames" w:hAnsi="XO Thames"/>
                <w:b w:val="1"/>
                <w:color w:val="000000"/>
                <w:sz w:val="22"/>
              </w:rPr>
              <w:t>.</w:t>
            </w:r>
          </w:p>
          <w:p w14:paraId="14000000">
            <w:pPr>
              <w:ind w:firstLine="567"/>
              <w:jc w:val="both"/>
              <w:rPr>
                <w:rFonts w:ascii="XO Thames" w:hAnsi="XO Thames"/>
                <w:b w:val="1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>Лот №2</w:t>
            </w:r>
            <w:r>
              <w:rPr>
                <w:rFonts w:ascii="XO Thames" w:hAnsi="XO Thames"/>
                <w:b w:val="1"/>
                <w:sz w:val="22"/>
              </w:rPr>
              <w:t xml:space="preserve">. </w:t>
            </w:r>
            <w:r>
              <w:rPr>
                <w:rFonts w:ascii="XO Thames" w:hAnsi="XO Thames"/>
                <w:color w:val="000000"/>
                <w:sz w:val="22"/>
              </w:rPr>
              <w:t xml:space="preserve">Предметом аукциона является право на заключение договора аренды земельного участка с кадастровым номером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46:28:141211:155, площадью 128 000 кв.м., из категории земель сельскохозяйственного назначения, государственная собственность на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который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не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разграничена, расположенного по адресу: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Курская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обл., Щигровский р-н,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Охочевский сельсовет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, с видом разрешенного использования земельного участка – "растениеводство", </w:t>
            </w:r>
            <w:r>
              <w:rPr>
                <w:rFonts w:ascii="XO Thames" w:hAnsi="XO Thames"/>
                <w:b w:val="0"/>
                <w:color w:val="000000"/>
                <w:spacing w:val="0"/>
                <w:sz w:val="22"/>
              </w:rPr>
              <w:t>для целей не связанных со строительством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.</w:t>
            </w:r>
          </w:p>
          <w:p w14:paraId="15000000">
            <w:pPr>
              <w:spacing w:after="0" w:before="0" w:line="240" w:lineRule="auto"/>
              <w:ind w:firstLine="567" w:left="0" w:right="0"/>
              <w:jc w:val="both"/>
              <w:rPr>
                <w:rFonts w:ascii="PT Astra Serif" w:hAnsi="PT Astra Serif"/>
                <w:color w:val="000000"/>
                <w:spacing w:val="0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Аукцион проводится в соответствии со статьями 39.11, 39.12, 39.18 Земельного кодекса Россий</w:t>
            </w:r>
            <w:r>
              <w:rPr>
                <w:rFonts w:ascii="PT Astra Serif" w:hAnsi="PT Astra Serif"/>
                <w:color w:val="000000"/>
                <w:spacing w:val="0"/>
                <w:sz w:val="22"/>
              </w:rPr>
              <w:t>ской Федерации и на основании решения комитета по управлению имуществом Курской области № 01.01-17/204 от 21.03.2022 г.</w:t>
            </w:r>
          </w:p>
          <w:p w14:paraId="16000000">
            <w:pPr>
              <w:ind w:firstLine="567"/>
              <w:jc w:val="both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sz w:val="22"/>
              </w:rPr>
              <w:t>Участниками аукциона могут являться граждане и крестьянские (фермерские) хозяйства.</w:t>
            </w:r>
          </w:p>
          <w:p w14:paraId="17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>Условия использования земельного участка</w:t>
            </w:r>
            <w:r>
              <w:rPr>
                <w:rFonts w:ascii="XO Thames" w:hAnsi="XO Thames"/>
                <w:b w:val="1"/>
                <w:sz w:val="22"/>
              </w:rPr>
              <w:t>:</w:t>
            </w:r>
            <w:r>
              <w:rPr>
                <w:rFonts w:ascii="XO Thames" w:hAnsi="XO Thames"/>
                <w:sz w:val="22"/>
              </w:rPr>
              <w:t xml:space="preserve"> </w:t>
            </w:r>
          </w:p>
          <w:p w14:paraId="18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 xml:space="preserve">1. </w:t>
            </w:r>
            <w:r>
              <w:rPr>
                <w:rFonts w:ascii="XO Thames" w:hAnsi="XO Thames"/>
                <w:sz w:val="22"/>
              </w:rPr>
              <w:t xml:space="preserve">Использование земельного участка необходимо осуществлять в соответствии с видом разрешенного использования - </w:t>
            </w:r>
            <w:r>
              <w:rPr>
                <w:rFonts w:ascii="XO Thames" w:hAnsi="XO Thames"/>
                <w:color w:val="000000"/>
                <w:sz w:val="22"/>
              </w:rPr>
              <w:t>растениеводство</w:t>
            </w:r>
            <w:r>
              <w:rPr>
                <w:rFonts w:ascii="XO Thames" w:hAnsi="XO Thames"/>
                <w:sz w:val="22"/>
              </w:rPr>
              <w:t>.</w:t>
            </w:r>
          </w:p>
          <w:p w14:paraId="19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 xml:space="preserve">2. </w:t>
            </w:r>
            <w:r>
              <w:rPr>
                <w:rFonts w:ascii="XO Thames" w:hAnsi="XO Thames"/>
                <w:sz w:val="22"/>
              </w:rPr>
              <w:t>Изменение вида разрешенного использования земельного участка не допускается.</w:t>
            </w:r>
          </w:p>
          <w:p w14:paraId="1A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>3.</w:t>
            </w:r>
            <w:r>
              <w:rPr>
                <w:rFonts w:ascii="XO Thames" w:hAnsi="XO Thames"/>
                <w:sz w:val="22"/>
              </w:rPr>
              <w:t xml:space="preserve"> Передача прав и обязан</w:t>
            </w:r>
            <w:r>
              <w:rPr>
                <w:rFonts w:ascii="XO Thames" w:hAnsi="XO Thames"/>
                <w:sz w:val="22"/>
              </w:rPr>
              <w:t>ностей по договору аренды земельного участка третьему лицу не допускается.</w:t>
            </w:r>
          </w:p>
          <w:p w14:paraId="1B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>4.</w:t>
            </w:r>
            <w:r>
              <w:rPr>
                <w:rFonts w:ascii="XO Thames" w:hAnsi="XO Thames"/>
                <w:sz w:val="22"/>
              </w:rPr>
              <w:t xml:space="preserve"> Передача арендованного земельного участка в субаренду не допускается.</w:t>
            </w:r>
          </w:p>
          <w:p w14:paraId="1C000000">
            <w:pPr>
              <w:ind w:firstLine="567"/>
              <w:jc w:val="both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 xml:space="preserve">Существующие ограничения и обременения земельного участка: </w:t>
            </w:r>
            <w:r>
              <w:rPr>
                <w:rFonts w:ascii="XO Thames" w:hAnsi="XO Thames"/>
                <w:b w:val="0"/>
                <w:sz w:val="22"/>
              </w:rPr>
              <w:t>не установлены.</w:t>
            </w:r>
          </w:p>
          <w:p w14:paraId="1D000000">
            <w:pPr>
              <w:ind w:firstLine="567"/>
              <w:jc w:val="both"/>
              <w:rPr>
                <w:rFonts w:ascii="XO Thames" w:hAnsi="XO Thames"/>
                <w:b w:val="1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Начальный ежегодный размер арендной платы за земельный участок – 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134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 xml:space="preserve"> 000,00 (сто тридцать четыре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 xml:space="preserve"> тысячи рублей 00 копеек).</w:t>
            </w:r>
            <w:r>
              <w:rPr>
                <w:rFonts w:ascii="XO Thames" w:hAnsi="XO Thames"/>
                <w:color w:val="000000"/>
                <w:sz w:val="22"/>
              </w:rPr>
              <w:t xml:space="preserve"> </w:t>
            </w:r>
          </w:p>
          <w:p w14:paraId="1E000000">
            <w:pPr>
              <w:ind w:firstLine="567"/>
              <w:jc w:val="both"/>
              <w:rPr>
                <w:rFonts w:ascii="XO Thames" w:hAnsi="XO Thames"/>
                <w:b w:val="1"/>
                <w:sz w:val="22"/>
              </w:rPr>
            </w:pPr>
            <w:r>
              <w:rPr>
                <w:rFonts w:ascii="XO Thames" w:hAnsi="XO Thames"/>
                <w:sz w:val="22"/>
              </w:rPr>
              <w:t>Шаг аукциона – в пределах 3% начального ежегодного размера арендной платы -</w:t>
            </w:r>
            <w:r>
              <w:rPr>
                <w:rFonts w:ascii="XO Thames" w:hAnsi="XO Thames"/>
                <w:b w:val="1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4000,00 (четыре тысячи рублей 00 копеек).</w:t>
            </w:r>
          </w:p>
          <w:p w14:paraId="1F000000">
            <w:pPr>
              <w:ind w:firstLine="567"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Задаток установлен</w:t>
            </w:r>
            <w:r>
              <w:rPr>
                <w:rFonts w:ascii="XO Thames" w:hAnsi="XO Thames"/>
                <w:color w:val="000000"/>
                <w:sz w:val="22"/>
              </w:rPr>
              <w:t xml:space="preserve"> в размере 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402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 xml:space="preserve"> 000,00 ( четыреста две 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тысячи рублей 00 копеек).</w:t>
            </w:r>
          </w:p>
          <w:p w14:paraId="20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 xml:space="preserve">Лот </w:t>
            </w:r>
            <w:r>
              <w:rPr>
                <w:rFonts w:ascii="XO Thames" w:hAnsi="XO Thames"/>
                <w:b w:val="1"/>
                <w:sz w:val="22"/>
              </w:rPr>
              <w:t xml:space="preserve">№3.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Предметом аукциона является право на заключение до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говора аренды земельного участка с кадастровым номером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46:28:100406:156, площадью 46 400 кв.м., из категории земель сельскохозяйственного назначения,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государственная собственность на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который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не разграничена, расположенного по адресу: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Курская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обл.,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Щигровский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р-н, Косоржанский сельсовет, с видом разрешенного использования земельного участка – "растениеводство", </w:t>
            </w:r>
            <w:r>
              <w:rPr>
                <w:rFonts w:ascii="XO Thames" w:hAnsi="XO Thames"/>
                <w:b w:val="0"/>
                <w:color w:val="000000"/>
                <w:spacing w:val="0"/>
                <w:sz w:val="22"/>
              </w:rPr>
              <w:t>для целей не связанных со строительством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.</w:t>
            </w:r>
          </w:p>
          <w:p w14:paraId="21000000">
            <w:pPr>
              <w:spacing w:after="0" w:before="0" w:line="240" w:lineRule="auto"/>
              <w:ind w:firstLine="567" w:left="0" w:right="0"/>
              <w:jc w:val="both"/>
              <w:rPr>
                <w:rFonts w:ascii="PT Astra Serif" w:hAnsi="PT Astra Serif"/>
                <w:color w:val="000000"/>
                <w:spacing w:val="0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Аукцион проводится в соответствии со стать</w:t>
            </w:r>
            <w:r>
              <w:rPr>
                <w:rFonts w:ascii="PT Astra Serif" w:hAnsi="PT Astra Serif"/>
                <w:color w:val="000000"/>
                <w:spacing w:val="0"/>
                <w:sz w:val="22"/>
              </w:rPr>
              <w:t>ями 39.11, 39.12 Земельного кодекса Российской Федерации и на основании решения комитета по управлению имуществом Курской области № 01.01-17/205 от 21.03.2022 г.</w:t>
            </w:r>
          </w:p>
          <w:p w14:paraId="22000000">
            <w:pPr>
              <w:spacing w:after="0" w:before="0" w:line="240" w:lineRule="auto"/>
              <w:ind w:firstLine="567" w:left="0" w:right="0"/>
              <w:jc w:val="both"/>
              <w:rPr>
                <w:rFonts w:ascii="PT Astra Serif" w:hAnsi="PT Astra Serif"/>
                <w:color w:val="000000"/>
                <w:spacing w:val="0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sz w:val="22"/>
              </w:rPr>
              <w:t>Аукцион является открытым по составу участников.</w:t>
            </w:r>
          </w:p>
          <w:p w14:paraId="23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>Условия использования земельного участка:</w:t>
            </w:r>
            <w:r>
              <w:rPr>
                <w:rFonts w:ascii="XO Thames" w:hAnsi="XO Thames"/>
                <w:sz w:val="22"/>
              </w:rPr>
              <w:t xml:space="preserve"> </w:t>
            </w:r>
          </w:p>
          <w:p w14:paraId="24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 xml:space="preserve">1. </w:t>
            </w:r>
            <w:r>
              <w:rPr>
                <w:rFonts w:ascii="XO Thames" w:hAnsi="XO Thames"/>
                <w:sz w:val="22"/>
              </w:rPr>
              <w:t>Использование земельного участка необходимо осуществлять в соотв</w:t>
            </w:r>
            <w:r>
              <w:rPr>
                <w:rFonts w:ascii="XO Thames" w:hAnsi="XO Thames"/>
                <w:sz w:val="22"/>
              </w:rPr>
              <w:t xml:space="preserve">етствии с видом разрешенного использования -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растениеводство</w:t>
            </w:r>
            <w:r>
              <w:rPr>
                <w:rFonts w:ascii="XO Thames" w:hAnsi="XO Thames"/>
                <w:sz w:val="22"/>
              </w:rPr>
              <w:t>.</w:t>
            </w:r>
          </w:p>
          <w:p w14:paraId="25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 xml:space="preserve">2. </w:t>
            </w:r>
            <w:r>
              <w:rPr>
                <w:rFonts w:ascii="XO Thames" w:hAnsi="XO Thames"/>
                <w:sz w:val="22"/>
              </w:rPr>
              <w:t>Изменение вида разрешенного использования земельного участка не допускается.</w:t>
            </w:r>
          </w:p>
          <w:p w14:paraId="26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>3.</w:t>
            </w:r>
            <w:r>
              <w:rPr>
                <w:rFonts w:ascii="XO Thames" w:hAnsi="XO Thames"/>
                <w:sz w:val="22"/>
              </w:rPr>
              <w:t xml:space="preserve"> Передача прав и обязанностей по договору аренды земельного участка третьему лицу не допу</w:t>
            </w:r>
            <w:r>
              <w:rPr>
                <w:rFonts w:ascii="XO Thames" w:hAnsi="XO Thames"/>
                <w:sz w:val="22"/>
              </w:rPr>
              <w:t>скается.</w:t>
            </w:r>
          </w:p>
          <w:p w14:paraId="27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>4.</w:t>
            </w:r>
            <w:r>
              <w:rPr>
                <w:rFonts w:ascii="XO Thames" w:hAnsi="XO Thames"/>
                <w:sz w:val="22"/>
              </w:rPr>
              <w:t xml:space="preserve"> Передача арендованного земельного участка в субаренду не допускается.</w:t>
            </w:r>
          </w:p>
          <w:p w14:paraId="28000000">
            <w:pPr>
              <w:ind w:firstLine="567"/>
              <w:jc w:val="both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 xml:space="preserve">Существующие ограничения и обременения земельного участка: </w:t>
            </w:r>
            <w:r>
              <w:rPr>
                <w:rFonts w:ascii="XO Thames" w:hAnsi="XO Thames"/>
                <w:b w:val="0"/>
                <w:sz w:val="22"/>
              </w:rPr>
              <w:t>не установлены.</w:t>
            </w:r>
          </w:p>
          <w:p w14:paraId="29000000">
            <w:pPr>
              <w:ind w:firstLine="567"/>
              <w:jc w:val="both"/>
              <w:rPr>
                <w:rFonts w:ascii="XO Thames" w:hAnsi="XO Thames"/>
                <w:b w:val="1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sz w:val="22"/>
              </w:rPr>
              <w:t>Нача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льный ежегодный размер арендной платы за земельный участок – 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 xml:space="preserve">34 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000,00 (тридцать четыре тысячи рублей 00 копеек).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</w:t>
            </w:r>
          </w:p>
          <w:p w14:paraId="2A000000">
            <w:pPr>
              <w:ind w:firstLine="567"/>
              <w:jc w:val="both"/>
              <w:rPr>
                <w:rFonts w:ascii="XO Thames" w:hAnsi="XO Thames"/>
                <w:b w:val="1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Шаг аукциона – в пределах 3% начального ежегодного размера арендной платы – 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 xml:space="preserve">1 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000,00 (одна тысяча рублей 00 копеек).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</w:t>
            </w:r>
          </w:p>
          <w:p w14:paraId="2B000000">
            <w:pPr>
              <w:ind w:firstLine="567"/>
              <w:jc w:val="both"/>
              <w:rPr>
                <w:rFonts w:ascii="XO Thames" w:hAnsi="XO Thames"/>
                <w:b w:val="1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sz w:val="22"/>
              </w:rPr>
              <w:t>Задаток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в размере 100% начального ежегодного размера арендной платы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 xml:space="preserve">34 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000,00 (тридцать четыре тысячи рублей 00 копеек).</w:t>
            </w:r>
          </w:p>
          <w:p w14:paraId="2C000000">
            <w:pPr>
              <w:ind w:firstLine="567"/>
              <w:jc w:val="both"/>
              <w:rPr>
                <w:rFonts w:ascii="XO Thames" w:hAnsi="XO Thames"/>
                <w:b w:val="1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 xml:space="preserve">Лот №4. </w:t>
            </w:r>
            <w:r>
              <w:rPr>
                <w:rFonts w:ascii="XO Thames" w:hAnsi="XO Thames"/>
                <w:sz w:val="22"/>
              </w:rPr>
              <w:t>П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редметом аукциона является право на заключение до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говора аренды земельного участка с кадастровым номером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46:28:130701:117, площадью 25 000 кв.м., из категории земель сельскохозяйственного назначения, государственная собственность на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который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не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разграничена, расположенного по адресу: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Курская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обл., Щигровский р-н, Озерс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кий сельсовет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, с видом разрешенного использования земельного участка – "растениеводство", </w:t>
            </w:r>
            <w:r>
              <w:rPr>
                <w:rFonts w:ascii="XO Thames" w:hAnsi="XO Thames"/>
                <w:b w:val="0"/>
                <w:color w:val="000000"/>
                <w:spacing w:val="0"/>
                <w:sz w:val="22"/>
              </w:rPr>
              <w:t>для целей не связанных со строительством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.</w:t>
            </w:r>
          </w:p>
          <w:p w14:paraId="2D000000">
            <w:pPr>
              <w:spacing w:after="0" w:before="0" w:line="240" w:lineRule="auto"/>
              <w:ind w:firstLine="567" w:left="0" w:right="0"/>
              <w:jc w:val="both"/>
              <w:rPr>
                <w:rFonts w:ascii="PT Astra Serif" w:hAnsi="PT Astra Serif"/>
                <w:color w:val="000000"/>
                <w:spacing w:val="0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Аукцион проводится в соответствии со статьями 39.11, 39.12, 39.18 Земельного кодекса Россий</w:t>
            </w:r>
            <w:r>
              <w:rPr>
                <w:rFonts w:ascii="PT Astra Serif" w:hAnsi="PT Astra Serif"/>
                <w:color w:val="000000"/>
                <w:spacing w:val="0"/>
                <w:sz w:val="22"/>
              </w:rPr>
              <w:t>ской Федерации и на основании решения комитета по управлению имуществом Курской области № 01.01-17/208 от 21.03.2022 г.</w:t>
            </w:r>
          </w:p>
          <w:p w14:paraId="2E000000">
            <w:pPr>
              <w:spacing w:after="0" w:before="0" w:line="240" w:lineRule="auto"/>
              <w:ind w:firstLine="567" w:left="0" w:right="0"/>
              <w:jc w:val="both"/>
              <w:rPr>
                <w:rFonts w:ascii="PT Astra Serif" w:hAnsi="PT Astra Serif"/>
                <w:color w:val="000000"/>
                <w:spacing w:val="0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sz w:val="22"/>
              </w:rPr>
              <w:t>Участниками аукциона могут являться граждане и крестьянские (фермерские) хозяйства.</w:t>
            </w:r>
          </w:p>
          <w:p w14:paraId="2F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>Условия использования земельного участка:</w:t>
            </w:r>
            <w:r>
              <w:rPr>
                <w:rFonts w:ascii="XO Thames" w:hAnsi="XO Thames"/>
                <w:sz w:val="22"/>
              </w:rPr>
              <w:t xml:space="preserve"> </w:t>
            </w:r>
          </w:p>
          <w:p w14:paraId="30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 xml:space="preserve">1. </w:t>
            </w:r>
            <w:r>
              <w:rPr>
                <w:rFonts w:ascii="XO Thames" w:hAnsi="XO Thames"/>
                <w:sz w:val="22"/>
              </w:rPr>
              <w:t>Использование земел</w:t>
            </w:r>
            <w:r>
              <w:rPr>
                <w:rFonts w:ascii="XO Thames" w:hAnsi="XO Thames"/>
                <w:sz w:val="22"/>
              </w:rPr>
              <w:t>ьного участка необходимо осуществлять в соответствии с видом разрешенного использования - растениеводство.</w:t>
            </w:r>
          </w:p>
          <w:p w14:paraId="31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 xml:space="preserve">2. </w:t>
            </w:r>
            <w:r>
              <w:rPr>
                <w:rFonts w:ascii="XO Thames" w:hAnsi="XO Thames"/>
                <w:sz w:val="22"/>
              </w:rPr>
              <w:t>Изменение вида разрешенного использования земельного участка не допускается.</w:t>
            </w:r>
          </w:p>
          <w:p w14:paraId="32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>3.</w:t>
            </w:r>
            <w:r>
              <w:rPr>
                <w:rFonts w:ascii="XO Thames" w:hAnsi="XO Thames"/>
                <w:sz w:val="22"/>
              </w:rPr>
              <w:t xml:space="preserve"> Передача прав и обязанностей по договору ар</w:t>
            </w:r>
            <w:r>
              <w:rPr>
                <w:rFonts w:ascii="XO Thames" w:hAnsi="XO Thames"/>
                <w:sz w:val="22"/>
              </w:rPr>
              <w:t>енды земельного участка третьему лицу не допускается.</w:t>
            </w:r>
          </w:p>
          <w:p w14:paraId="33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>4.</w:t>
            </w:r>
            <w:r>
              <w:rPr>
                <w:rFonts w:ascii="XO Thames" w:hAnsi="XO Thames"/>
                <w:sz w:val="22"/>
              </w:rPr>
              <w:t xml:space="preserve"> Передача арендованного земельного участка в субаренду не допускается.</w:t>
            </w:r>
          </w:p>
          <w:p w14:paraId="34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 xml:space="preserve">Существующие ограничения и обременения земельного участка: </w:t>
            </w:r>
          </w:p>
          <w:p w14:paraId="35000000">
            <w:pPr>
              <w:ind w:firstLine="567"/>
              <w:jc w:val="both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 xml:space="preserve">Охранная зона электросетевого комплекса ВЛ-10 кВ Ф №05 (7.14.5) ЦРП Озерки </w:t>
            </w: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>(</w:t>
            </w:r>
            <w:r>
              <w:rPr>
                <w:rFonts w:ascii="XO Thames" w:hAnsi="XO Thames"/>
                <w:b w:val="0"/>
                <w:color w:val="000000"/>
                <w:spacing w:val="0"/>
                <w:sz w:val="22"/>
              </w:rPr>
              <w:t>реестровый номер</w:t>
            </w:r>
            <w:r>
              <w:rPr>
                <w:rFonts w:ascii="XO Thames" w:hAnsi="XO Thames"/>
                <w:b w:val="0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2"/>
                <w:shd w:fill="F8F9FA" w:val="clear"/>
              </w:rPr>
              <w:t>46:28-6.9</w:t>
            </w:r>
            <w:r>
              <w:rPr>
                <w:rFonts w:ascii="XO Thames" w:hAnsi="XO Thames"/>
                <w:b w:val="0"/>
                <w:i w:val="0"/>
                <w:caps w:val="0"/>
                <w:strike w:val="0"/>
                <w:color w:val="000000"/>
                <w:spacing w:val="0"/>
                <w:sz w:val="22"/>
                <w:shd w:fill="F8F9FA" w:val="clear"/>
              </w:rPr>
              <w:t xml:space="preserve">, учетный номер </w:t>
            </w: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>46.28.2.23</w:t>
            </w: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>).</w:t>
            </w:r>
          </w:p>
          <w:p w14:paraId="36000000">
            <w:pPr>
              <w:ind w:firstLine="567"/>
              <w:jc w:val="both"/>
              <w:rPr>
                <w:rFonts w:ascii="XO Thames" w:hAnsi="XO Thames"/>
                <w:b w:val="1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Начальный ежегодный размер арендной платы за земельный участок – 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18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 xml:space="preserve"> 000,00 (восемнадцать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 xml:space="preserve"> тысяч рублей 00 копеек).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</w:t>
            </w:r>
          </w:p>
          <w:p w14:paraId="37000000">
            <w:pPr>
              <w:ind w:firstLine="567"/>
              <w:jc w:val="both"/>
              <w:rPr>
                <w:rFonts w:ascii="XO Thames" w:hAnsi="XO Thames"/>
                <w:b w:val="1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sz w:val="22"/>
              </w:rPr>
              <w:t>Шаг аукциона – в пределах 3% начального ежегодного размера арендной платы –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 xml:space="preserve"> 500,00 (пятьсот рублей 00 копеек).</w:t>
            </w:r>
          </w:p>
          <w:p w14:paraId="38000000">
            <w:pPr>
              <w:ind w:firstLine="567"/>
              <w:jc w:val="both"/>
              <w:rPr>
                <w:rFonts w:ascii="XO Thames" w:hAnsi="XO Thames"/>
                <w:b w:val="1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Задаток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в размере 100% начально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го ежегодного размера арендной платы -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18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 xml:space="preserve"> 000,00 (восемнадцать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 xml:space="preserve"> тысяч рублей 00 копеек)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.</w:t>
            </w:r>
          </w:p>
          <w:p w14:paraId="39000000">
            <w:pPr>
              <w:ind w:firstLine="567"/>
              <w:jc w:val="both"/>
              <w:rPr>
                <w:rFonts w:ascii="XO Thames" w:hAnsi="XO Thames"/>
                <w:b w:val="1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 xml:space="preserve">Лот №5.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Предметом аукциона является право на заключение до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говора аренды земельного участка с кадастровым номером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46:28:170602:182, площадью 3 130 кв.м., из категории земель сельскохозяйственного назначения, государственная собственность на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который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не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разграничена, расположенного по адресу: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Курская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обл., Щигровский р-н, Титовский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сельсовет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, с видом разрешенного использования земельного участка – "пчеловодство", </w:t>
            </w:r>
            <w:r>
              <w:rPr>
                <w:rFonts w:ascii="XO Thames" w:hAnsi="XO Thames"/>
                <w:b w:val="0"/>
                <w:color w:val="000000"/>
                <w:spacing w:val="0"/>
                <w:sz w:val="22"/>
              </w:rPr>
              <w:t>для целей не связанных со строительством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.</w:t>
            </w:r>
          </w:p>
          <w:p w14:paraId="3A000000">
            <w:pPr>
              <w:spacing w:after="0" w:before="0" w:line="240" w:lineRule="auto"/>
              <w:ind w:firstLine="567" w:left="0" w:right="0"/>
              <w:jc w:val="both"/>
              <w:rPr>
                <w:rFonts w:ascii="PT Astra Serif" w:hAnsi="PT Astra Serif"/>
                <w:color w:val="000000"/>
                <w:spacing w:val="0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Аукцион проводится в соответствии со статьями 39.11, 39.12 Земельного кодекса Росси</w:t>
            </w: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йской Федерации и на основании решения комитета по управлению имуществом Курской области № 01.01-17/207 от 21.03.2022 г.</w:t>
            </w:r>
          </w:p>
          <w:p w14:paraId="3B000000">
            <w:pPr>
              <w:spacing w:after="0" w:before="0" w:line="240" w:lineRule="auto"/>
              <w:ind w:firstLine="567" w:left="0" w:right="0"/>
              <w:jc w:val="both"/>
              <w:rPr>
                <w:rFonts w:ascii="PT Astra Serif" w:hAnsi="PT Astra Serif"/>
                <w:color w:val="000000"/>
                <w:spacing w:val="0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sz w:val="22"/>
              </w:rPr>
              <w:t>Аукцион является открытым по составу участников.</w:t>
            </w:r>
          </w:p>
          <w:p w14:paraId="3C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>Условия использования земельного участка:</w:t>
            </w:r>
            <w:r>
              <w:rPr>
                <w:rFonts w:ascii="XO Thames" w:hAnsi="XO Thames"/>
                <w:sz w:val="22"/>
              </w:rPr>
              <w:t xml:space="preserve"> </w:t>
            </w:r>
          </w:p>
          <w:p w14:paraId="3D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 xml:space="preserve">1. </w:t>
            </w:r>
            <w:r>
              <w:rPr>
                <w:rFonts w:ascii="XO Thames" w:hAnsi="XO Thames"/>
                <w:sz w:val="22"/>
              </w:rPr>
              <w:t xml:space="preserve">Использование земельного участка необходимо осуществлять в соответствии с видом разрешенного использования -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пчеловодство</w:t>
            </w:r>
            <w:r>
              <w:rPr>
                <w:rFonts w:ascii="XO Thames" w:hAnsi="XO Thames"/>
                <w:sz w:val="22"/>
              </w:rPr>
              <w:t>.</w:t>
            </w:r>
          </w:p>
          <w:p w14:paraId="3E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 xml:space="preserve">2. </w:t>
            </w:r>
            <w:r>
              <w:rPr>
                <w:rFonts w:ascii="XO Thames" w:hAnsi="XO Thames"/>
                <w:sz w:val="22"/>
              </w:rPr>
              <w:t>Изменение вида разрешенного использования земельного участка не допускается.</w:t>
            </w:r>
          </w:p>
          <w:p w14:paraId="3F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>3.</w:t>
            </w:r>
            <w:r>
              <w:rPr>
                <w:rFonts w:ascii="XO Thames" w:hAnsi="XO Thames"/>
                <w:sz w:val="22"/>
              </w:rPr>
              <w:t xml:space="preserve"> Передача прав и обязанностей по договору аренды земельного участка третьему лицу не допускается.</w:t>
            </w:r>
          </w:p>
          <w:p w14:paraId="40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>4.</w:t>
            </w:r>
            <w:r>
              <w:rPr>
                <w:rFonts w:ascii="XO Thames" w:hAnsi="XO Thames"/>
                <w:sz w:val="22"/>
              </w:rPr>
              <w:t xml:space="preserve"> Передача арендованного земельного участка в субаренду не допускается.</w:t>
            </w:r>
          </w:p>
          <w:p w14:paraId="41000000">
            <w:pPr>
              <w:ind w:firstLine="567"/>
              <w:jc w:val="both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>Сущест</w:t>
            </w:r>
            <w:r>
              <w:rPr>
                <w:rFonts w:ascii="XO Thames" w:hAnsi="XO Thames"/>
                <w:b w:val="1"/>
                <w:sz w:val="22"/>
              </w:rPr>
              <w:t xml:space="preserve">вующие ограничения и обременения земельного участка: </w:t>
            </w:r>
            <w:r>
              <w:rPr>
                <w:rFonts w:ascii="XO Thames" w:hAnsi="XO Thames"/>
                <w:b w:val="0"/>
                <w:sz w:val="22"/>
              </w:rPr>
              <w:t>не установлены.</w:t>
            </w:r>
          </w:p>
          <w:p w14:paraId="42000000">
            <w:pPr>
              <w:ind w:firstLine="567"/>
              <w:jc w:val="both"/>
              <w:rPr>
                <w:rFonts w:ascii="XO Thames" w:hAnsi="XO Thames"/>
                <w:b w:val="1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Начальный ежегодный размер арендной платы за земельный участок – 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14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 xml:space="preserve"> 000,00 (четырнадцать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 xml:space="preserve"> тысяч рублей 00 копеек).</w:t>
            </w:r>
            <w:r>
              <w:rPr>
                <w:rFonts w:ascii="XO Thames" w:hAnsi="XO Thames"/>
                <w:sz w:val="22"/>
              </w:rPr>
              <w:t xml:space="preserve"> </w:t>
            </w:r>
          </w:p>
          <w:p w14:paraId="43000000">
            <w:pPr>
              <w:ind w:firstLine="567"/>
              <w:jc w:val="both"/>
              <w:rPr>
                <w:rFonts w:ascii="XO Thames" w:hAnsi="XO Thames"/>
                <w:b w:val="1"/>
                <w:sz w:val="22"/>
              </w:rPr>
            </w:pPr>
            <w:r>
              <w:rPr>
                <w:rFonts w:ascii="XO Thames" w:hAnsi="XO Thames"/>
                <w:sz w:val="22"/>
              </w:rPr>
              <w:t>Шаг аукциона – в пределах 3% начального ежегодного размера арендной платы -</w:t>
            </w:r>
            <w:r>
              <w:rPr>
                <w:rFonts w:ascii="XO Thames" w:hAnsi="XO Thames"/>
                <w:b w:val="1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400,00 (четыреста рублей 00 копеек).</w:t>
            </w:r>
          </w:p>
          <w:p w14:paraId="44000000">
            <w:pPr>
              <w:ind w:firstLine="567"/>
              <w:jc w:val="both"/>
              <w:rPr>
                <w:rFonts w:ascii="XO Thames" w:hAnsi="XO Thames"/>
                <w:b w:val="1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Задаток в размере 100% начального ежегодного размера арендной платы –  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14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 xml:space="preserve"> 000,00 (четырнадцать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 xml:space="preserve"> тысяч рублей 00 копеек).</w:t>
            </w:r>
          </w:p>
          <w:p w14:paraId="45000000">
            <w:pPr>
              <w:ind w:firstLine="567"/>
              <w:jc w:val="both"/>
              <w:rPr>
                <w:rFonts w:ascii="XO Thames" w:hAnsi="XO Thames"/>
                <w:b w:val="1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 xml:space="preserve">Лот №6.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Предметом аукциона является право на заключение до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говора аренды земельного участка с кадастровым номером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46:28:170602:183, площадью 770 кв.м., из категории земель сельскохозяйственного назначения, государственная собственность на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который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не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разграничена, расположенного по адресу: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Курская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обл., Щигровский р-н, Титовский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сельсовет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, с видом разрешенного использования земельного участка – "пчеловодство", </w:t>
            </w:r>
            <w:r>
              <w:rPr>
                <w:rFonts w:ascii="XO Thames" w:hAnsi="XO Thames"/>
                <w:b w:val="0"/>
                <w:color w:val="000000"/>
                <w:spacing w:val="0"/>
                <w:sz w:val="22"/>
              </w:rPr>
              <w:t>для целей не связанных со строительством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.</w:t>
            </w:r>
          </w:p>
          <w:p w14:paraId="46000000">
            <w:pPr>
              <w:spacing w:after="0" w:before="0" w:line="240" w:lineRule="auto"/>
              <w:ind w:firstLine="567" w:left="0" w:right="0"/>
              <w:jc w:val="both"/>
              <w:rPr>
                <w:rFonts w:ascii="PT Astra Serif" w:hAnsi="PT Astra Serif"/>
                <w:color w:val="000000"/>
                <w:spacing w:val="0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Аукцион проводится в соответствии со статьями 39.11, 39.12 Земельного кодекса Росси</w:t>
            </w: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йской Федерации и на основании решения комитета по управлению имуществом Курской области № 01.01-17/206 от 21.03.2022 г.</w:t>
            </w:r>
          </w:p>
          <w:p w14:paraId="47000000">
            <w:pPr>
              <w:spacing w:after="0" w:before="0" w:line="240" w:lineRule="auto"/>
              <w:ind w:firstLine="567" w:left="0" w:right="0"/>
              <w:jc w:val="both"/>
              <w:rPr>
                <w:rFonts w:ascii="PT Astra Serif" w:hAnsi="PT Astra Serif"/>
                <w:color w:val="000000"/>
                <w:spacing w:val="0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sz w:val="22"/>
              </w:rPr>
              <w:t>Аукцион является открытым по составу участников.</w:t>
            </w:r>
          </w:p>
          <w:p w14:paraId="48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>Условия использования земельного участка:</w:t>
            </w:r>
            <w:r>
              <w:rPr>
                <w:rFonts w:ascii="XO Thames" w:hAnsi="XO Thames"/>
                <w:sz w:val="22"/>
              </w:rPr>
              <w:t xml:space="preserve"> </w:t>
            </w:r>
          </w:p>
          <w:p w14:paraId="49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 xml:space="preserve">1. </w:t>
            </w:r>
            <w:r>
              <w:rPr>
                <w:rFonts w:ascii="XO Thames" w:hAnsi="XO Thames"/>
                <w:sz w:val="22"/>
              </w:rPr>
              <w:t>Использование земельного участка необходимо осуществлять в соответствии с видом разрешенного использ</w:t>
            </w:r>
            <w:r>
              <w:rPr>
                <w:rFonts w:ascii="XO Thames" w:hAnsi="XO Thames"/>
                <w:sz w:val="22"/>
              </w:rPr>
              <w:t xml:space="preserve">ования –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пчеловодство</w:t>
            </w:r>
            <w:r>
              <w:rPr>
                <w:rFonts w:ascii="XO Thames" w:hAnsi="XO Thames"/>
                <w:sz w:val="22"/>
              </w:rPr>
              <w:t>.</w:t>
            </w:r>
          </w:p>
          <w:p w14:paraId="4A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 xml:space="preserve">2. </w:t>
            </w:r>
            <w:r>
              <w:rPr>
                <w:rFonts w:ascii="XO Thames" w:hAnsi="XO Thames"/>
                <w:sz w:val="22"/>
              </w:rPr>
              <w:t>Изменение вида разрешенного использования земельного участка не допускается.</w:t>
            </w:r>
          </w:p>
          <w:p w14:paraId="4B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>3.</w:t>
            </w:r>
            <w:r>
              <w:rPr>
                <w:rFonts w:ascii="XO Thames" w:hAnsi="XO Thames"/>
                <w:sz w:val="22"/>
              </w:rPr>
              <w:t xml:space="preserve"> Передача прав и обязанностей по договору аренды земельного участка третьему лицу не допускается.</w:t>
            </w:r>
          </w:p>
          <w:p w14:paraId="4C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>4.</w:t>
            </w:r>
            <w:r>
              <w:rPr>
                <w:rFonts w:ascii="XO Thames" w:hAnsi="XO Thames"/>
                <w:sz w:val="22"/>
              </w:rPr>
              <w:t xml:space="preserve"> Передача арендованного земельного участка в суб</w:t>
            </w:r>
            <w:r>
              <w:rPr>
                <w:rFonts w:ascii="XO Thames" w:hAnsi="XO Thames"/>
                <w:sz w:val="22"/>
              </w:rPr>
              <w:t>аренду не допускается.</w:t>
            </w:r>
          </w:p>
          <w:p w14:paraId="4D000000">
            <w:pPr>
              <w:ind w:firstLine="567"/>
              <w:jc w:val="both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 xml:space="preserve">Существующие ограничения и обременения земельного участка: </w:t>
            </w:r>
            <w:r>
              <w:rPr>
                <w:rFonts w:ascii="XO Thames" w:hAnsi="XO Thames"/>
                <w:b w:val="0"/>
                <w:sz w:val="22"/>
              </w:rPr>
              <w:t>не установлены.</w:t>
            </w:r>
          </w:p>
          <w:p w14:paraId="4E000000">
            <w:pPr>
              <w:ind w:firstLine="567"/>
              <w:jc w:val="both"/>
              <w:rPr>
                <w:rFonts w:ascii="XO Thames" w:hAnsi="XO Thames"/>
                <w:b w:val="1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Начальный ежегодный размер арендной платы за земельный участок – 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4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 xml:space="preserve"> 000,00 (четыре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 xml:space="preserve"> тысячи рублей 00 копеек).</w:t>
            </w:r>
          </w:p>
          <w:p w14:paraId="4F000000">
            <w:pPr>
              <w:ind w:firstLine="567"/>
              <w:jc w:val="both"/>
              <w:rPr>
                <w:rFonts w:ascii="XO Thames" w:hAnsi="XO Thames"/>
                <w:b w:val="1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Шаг аукциона – в пределах 3% начального ежегодного размера арендной платы - 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100,00 (сто рублей 00 копеек)</w:t>
            </w:r>
            <w:r>
              <w:rPr>
                <w:rFonts w:ascii="XO Thames" w:hAnsi="XO Thames"/>
                <w:b w:val="1"/>
                <w:sz w:val="22"/>
              </w:rPr>
              <w:t>.</w:t>
            </w:r>
          </w:p>
          <w:p w14:paraId="50000000">
            <w:pPr>
              <w:ind w:firstLine="567"/>
              <w:jc w:val="both"/>
              <w:rPr>
                <w:rFonts w:ascii="XO Thames" w:hAnsi="XO Thames"/>
                <w:b w:val="1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Задаток в размере 100% начального ежегодного размера арендной платы –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4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 xml:space="preserve"> 000,00 (четыре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 xml:space="preserve"> тысячи рублей 00 копеек).</w:t>
            </w:r>
          </w:p>
          <w:p w14:paraId="51000000">
            <w:pPr>
              <w:ind w:firstLine="567"/>
              <w:jc w:val="both"/>
              <w:rPr>
                <w:rFonts w:ascii="XO Thames" w:hAnsi="XO Thames"/>
                <w:b w:val="1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 xml:space="preserve">Лот №7.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Предметом аукциона является право на заключение до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говора аренды земельного участка с кадастровым номером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46:28:021002:31, площадью 76 000 кв.м., из категории земель сельскохозяйственного назначения,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находящегося в государственной собственности Курской области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, расположенного по адресу: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Курская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обл., Щигровский р-н,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Вишневский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сельсовет, с видом разрешенного использования земельного участка – "для сельскохозяйственного производства", </w:t>
            </w:r>
            <w:r>
              <w:rPr>
                <w:rFonts w:ascii="XO Thames" w:hAnsi="XO Thames"/>
                <w:b w:val="0"/>
                <w:color w:val="000000"/>
                <w:spacing w:val="0"/>
                <w:sz w:val="22"/>
              </w:rPr>
              <w:t>для целей не связанных со строительством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.</w:t>
            </w:r>
          </w:p>
          <w:p w14:paraId="52000000">
            <w:pPr>
              <w:spacing w:after="0" w:before="0" w:line="240" w:lineRule="auto"/>
              <w:ind w:firstLine="567" w:left="0" w:right="0"/>
              <w:jc w:val="both"/>
              <w:rPr>
                <w:rFonts w:ascii="PT Astra Serif" w:hAnsi="PT Astra Serif"/>
                <w:color w:val="000000"/>
                <w:spacing w:val="0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Аукцион проводится в соответствии со статьями 39.11, 39.12 Земельного кодекса Россий</w:t>
            </w:r>
            <w:r>
              <w:rPr>
                <w:rFonts w:ascii="PT Astra Serif" w:hAnsi="PT Astra Serif"/>
                <w:color w:val="000000"/>
                <w:spacing w:val="0"/>
                <w:sz w:val="22"/>
              </w:rPr>
              <w:t>ской Федерации и на основании решения комитета по управлению имуществом Курской области № 01.01-17/196 от 18.03.2022 г.</w:t>
            </w:r>
          </w:p>
          <w:p w14:paraId="53000000">
            <w:pPr>
              <w:spacing w:after="0" w:before="0" w:line="240" w:lineRule="auto"/>
              <w:ind w:firstLine="567" w:left="0" w:right="0"/>
              <w:jc w:val="both"/>
              <w:rPr>
                <w:rFonts w:ascii="XO Thames" w:hAnsi="XO Thames"/>
                <w:color w:val="000000"/>
                <w:spacing w:val="0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sz w:val="22"/>
              </w:rPr>
              <w:t>Земельный участок включен в перечень государственного имущества Курской области, предназначенного для передачи во владение и (или) пользование субъектам малого и среднего предпринимательства и физическим лицам, не являющимся индивид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уальными предпринимателями и применяющим специальный налоговый режим «Налог на профессиональный доход», утвержденный постановлением Администрации Курской области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от 02.09.2021 № 921-па.</w:t>
            </w:r>
          </w:p>
          <w:p w14:paraId="54000000">
            <w:pPr>
              <w:spacing w:after="0" w:before="0" w:line="240" w:lineRule="auto"/>
              <w:ind w:firstLine="559" w:left="0" w:right="0"/>
              <w:jc w:val="both"/>
              <w:rPr>
                <w:rFonts w:ascii="PT Astra Serif" w:hAnsi="PT Astra Serif"/>
                <w:color w:val="000000"/>
                <w:spacing w:val="0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sz w:val="22"/>
              </w:rPr>
              <w:t>Уча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стниками аукциона могут являться только субъекты малого и среднего предпринимательства, за исключением субъектов малого и среднего предпринимательства, в отношении которых не может оказываться поддержка в соответствии с частью 3 статьи 14 Федерального зако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на от 24.07.2007г. № 209-ФЗ «О развитии малого и среднего предпринимательства в Российской Федерации».</w:t>
            </w:r>
          </w:p>
          <w:p w14:paraId="55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>Условия использования земельного участка:</w:t>
            </w:r>
            <w:r>
              <w:rPr>
                <w:rFonts w:ascii="XO Thames" w:hAnsi="XO Thames"/>
                <w:sz w:val="22"/>
              </w:rPr>
              <w:t xml:space="preserve"> </w:t>
            </w:r>
          </w:p>
          <w:p w14:paraId="56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 xml:space="preserve">1. </w:t>
            </w:r>
            <w:r>
              <w:rPr>
                <w:rFonts w:ascii="XO Thames" w:hAnsi="XO Thames"/>
                <w:sz w:val="22"/>
              </w:rPr>
              <w:t>Использование земельного участка необходимо осуществлять в соответствии с видом разре</w:t>
            </w:r>
            <w:r>
              <w:rPr>
                <w:rFonts w:ascii="XO Thames" w:hAnsi="XO Thames"/>
                <w:sz w:val="22"/>
              </w:rPr>
              <w:t>шенного использования – для сельскохозяйственного производства.</w:t>
            </w:r>
          </w:p>
          <w:p w14:paraId="57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 xml:space="preserve">2. </w:t>
            </w:r>
            <w:r>
              <w:rPr>
                <w:rFonts w:ascii="XO Thames" w:hAnsi="XO Thames"/>
                <w:sz w:val="22"/>
              </w:rPr>
              <w:t>Изменение вида разрешенного использования земельного участка не допускается.</w:t>
            </w:r>
          </w:p>
          <w:p w14:paraId="58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>3.</w:t>
            </w:r>
            <w:r>
              <w:rPr>
                <w:rFonts w:ascii="XO Thames" w:hAnsi="XO Thames"/>
                <w:sz w:val="22"/>
              </w:rPr>
              <w:t xml:space="preserve"> Передача прав и обязанностей по договору аренды земельного участка третьему лицу не допускается.</w:t>
            </w:r>
          </w:p>
          <w:p w14:paraId="59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>4.</w:t>
            </w:r>
            <w:r>
              <w:rPr>
                <w:rFonts w:ascii="XO Thames" w:hAnsi="XO Thames"/>
                <w:sz w:val="22"/>
              </w:rPr>
              <w:t xml:space="preserve"> Передача арендованного земельног</w:t>
            </w:r>
            <w:r>
              <w:rPr>
                <w:rFonts w:ascii="XO Thames" w:hAnsi="XO Thames"/>
                <w:sz w:val="22"/>
              </w:rPr>
              <w:t>о участка в субаренду не допускается.</w:t>
            </w:r>
          </w:p>
          <w:p w14:paraId="5A000000">
            <w:pPr>
              <w:ind w:firstLine="567"/>
              <w:jc w:val="both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 xml:space="preserve">Существующие ограничения и обременения земельного участка: </w:t>
            </w:r>
            <w:r>
              <w:rPr>
                <w:rFonts w:ascii="XO Thames" w:hAnsi="XO Thames"/>
                <w:b w:val="0"/>
                <w:sz w:val="22"/>
              </w:rPr>
              <w:t>не установлены.</w:t>
            </w:r>
          </w:p>
          <w:p w14:paraId="5B000000">
            <w:pPr>
              <w:ind w:firstLine="567"/>
              <w:jc w:val="both"/>
              <w:rPr>
                <w:rFonts w:ascii="XO Thames" w:hAnsi="XO Thames"/>
                <w:b w:val="1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Начальный ежегодный размер арендной платы за земельный участок –  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22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 xml:space="preserve"> 000,00 ( двад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цать две тысячи рублей 00 копеек).</w:t>
            </w:r>
          </w:p>
          <w:p w14:paraId="5C000000">
            <w:pPr>
              <w:ind w:firstLine="567"/>
              <w:jc w:val="both"/>
              <w:rPr>
                <w:rFonts w:ascii="XO Thames" w:hAnsi="XO Thames"/>
                <w:b w:val="1"/>
                <w:sz w:val="22"/>
              </w:rPr>
            </w:pPr>
            <w:r>
              <w:rPr>
                <w:rFonts w:ascii="XO Thames" w:hAnsi="XO Thames"/>
                <w:sz w:val="22"/>
              </w:rPr>
              <w:t>Шаг аукциона – в пределах 3% н</w:t>
            </w:r>
            <w:r>
              <w:rPr>
                <w:rFonts w:ascii="XO Thames" w:hAnsi="XO Thames"/>
                <w:sz w:val="22"/>
              </w:rPr>
              <w:t xml:space="preserve">ачального ежегодного размера арендной платы - 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 xml:space="preserve"> 500,00 (пятьсот рублей 00 копеек).</w:t>
            </w:r>
          </w:p>
          <w:p w14:paraId="5D000000">
            <w:pPr>
              <w:ind w:firstLine="567"/>
              <w:jc w:val="both"/>
              <w:rPr>
                <w:rFonts w:ascii="XO Thames" w:hAnsi="XO Thames"/>
                <w:b w:val="1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Задаток в размере 100% начального ежегодного размера арендной платы –  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22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 xml:space="preserve"> 000,00 ( двад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цать две тысячи рублей 00 копеек)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.</w:t>
            </w:r>
          </w:p>
          <w:p w14:paraId="5E000000">
            <w:pPr>
              <w:spacing w:after="0" w:before="0" w:line="240" w:lineRule="auto"/>
              <w:ind w:firstLine="567" w:left="0" w:right="0"/>
              <w:jc w:val="both"/>
              <w:rPr>
                <w:rFonts w:ascii="XO Thames" w:hAnsi="XO Thames"/>
                <w:b w:val="1"/>
                <w:color w:val="000000"/>
                <w:spacing w:val="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Лот №8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 xml:space="preserve">.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Предметом аукциона является право на заключение до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говора аренды земельного участка с кадастровым номером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46:28:021004:40, площадью 152 000 кв.м., из категории земель сельскохозяйственного назначения,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находящегося в государственной собственности Курской области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, расположенного по адресу: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Курская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обл., Щигровский р-н,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Вишневский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сельсовет, с видом разрешенного использования земельного участка – "для сельскохозяйственного производства", </w:t>
            </w:r>
            <w:r>
              <w:rPr>
                <w:rFonts w:ascii="XO Thames" w:hAnsi="XO Thames"/>
                <w:b w:val="0"/>
                <w:color w:val="000000"/>
                <w:spacing w:val="0"/>
                <w:sz w:val="22"/>
              </w:rPr>
              <w:t>для целей не связанных со строительством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.</w:t>
            </w:r>
          </w:p>
          <w:p w14:paraId="5F000000">
            <w:pPr>
              <w:spacing w:after="0" w:before="0" w:line="240" w:lineRule="auto"/>
              <w:ind w:firstLine="567" w:left="0" w:right="0"/>
              <w:jc w:val="both"/>
              <w:rPr>
                <w:rFonts w:ascii="PT Astra Serif" w:hAnsi="PT Astra Serif"/>
                <w:color w:val="000000"/>
                <w:spacing w:val="0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Аукцион проводится в соответствии со статьями 39.11, 39.12 Земельного кодекса Россий</w:t>
            </w:r>
            <w:r>
              <w:rPr>
                <w:rFonts w:ascii="PT Astra Serif" w:hAnsi="PT Astra Serif"/>
                <w:color w:val="000000"/>
                <w:spacing w:val="0"/>
                <w:sz w:val="22"/>
              </w:rPr>
              <w:t>ской Федерации и на основании решения комитета по управлению имуществом Курской области № 01.01-17/199 от 18.03.2022 г.</w:t>
            </w:r>
          </w:p>
          <w:p w14:paraId="60000000">
            <w:pPr>
              <w:spacing w:after="0" w:before="0" w:line="240" w:lineRule="auto"/>
              <w:ind w:firstLine="567" w:left="0" w:right="0"/>
              <w:jc w:val="both"/>
              <w:rPr>
                <w:rFonts w:ascii="XO Thames" w:hAnsi="XO Thames"/>
                <w:color w:val="000000"/>
                <w:spacing w:val="0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sz w:val="22"/>
              </w:rPr>
              <w:t>Земельный участок включен в перечень государственного имущества Курской области, предназначенного для передачи во владение и (или) пользование субъектам малого и среднего предпринимательства и физическим лицам, не являющимся индивид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уальными предпринимателями и применяющим специальный налоговый режим «Налог на профессиональный доход», утвержденный постановлением Администрации Курской области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от 02.09.2021 № 921-па.</w:t>
            </w:r>
          </w:p>
          <w:p w14:paraId="61000000">
            <w:pPr>
              <w:spacing w:after="0" w:before="0" w:line="240" w:lineRule="auto"/>
              <w:ind w:firstLine="567" w:left="0" w:right="0"/>
              <w:jc w:val="both"/>
              <w:rPr>
                <w:rFonts w:ascii="XO Thames" w:hAnsi="XO Thames"/>
                <w:b w:val="1"/>
                <w:color w:val="000000"/>
                <w:spacing w:val="0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sz w:val="22"/>
              </w:rPr>
              <w:t>Уча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стниками аукциона могут являться только субъекты малого и среднего предпринимательства, за исключением субъектов малого и среднего предпринимательства, в отношении которых не может оказываться поддержка в соответствии с частью 3 статьи 14 Федерального зако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на от 24.07.2007г. № 209-ФЗ «О развитии малого и среднего предпринимательства в Российской Федерации».</w:t>
            </w:r>
          </w:p>
          <w:p w14:paraId="62000000">
            <w:pPr>
              <w:ind w:firstLine="567"/>
              <w:jc w:val="both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Условия использования земельного участка:</w:t>
            </w:r>
            <w:r>
              <w:rPr>
                <w:rFonts w:ascii="XO Thames" w:hAnsi="XO Thames"/>
                <w:color w:val="000000"/>
                <w:sz w:val="22"/>
              </w:rPr>
              <w:t xml:space="preserve"> </w:t>
            </w:r>
          </w:p>
          <w:p w14:paraId="63000000">
            <w:pPr>
              <w:ind w:firstLine="567"/>
              <w:jc w:val="both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 xml:space="preserve">1. </w:t>
            </w:r>
            <w:r>
              <w:rPr>
                <w:rFonts w:ascii="XO Thames" w:hAnsi="XO Thames"/>
                <w:color w:val="000000"/>
                <w:sz w:val="22"/>
              </w:rPr>
              <w:t>Использование земельного участка необходимо осуществлять в соответствии с видом разре</w:t>
            </w:r>
            <w:r>
              <w:rPr>
                <w:rFonts w:ascii="XO Thames" w:hAnsi="XO Thames"/>
                <w:color w:val="000000"/>
                <w:sz w:val="22"/>
              </w:rPr>
              <w:t>шенного использования – для сельскохозяйственного производства.</w:t>
            </w:r>
          </w:p>
          <w:p w14:paraId="64000000">
            <w:pPr>
              <w:ind w:firstLine="567"/>
              <w:jc w:val="both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 xml:space="preserve">2. </w:t>
            </w:r>
            <w:r>
              <w:rPr>
                <w:rFonts w:ascii="XO Thames" w:hAnsi="XO Thames"/>
                <w:color w:val="000000"/>
                <w:sz w:val="22"/>
              </w:rPr>
              <w:t>Изменение вида разрешенного использования земельного участка не допускается.</w:t>
            </w:r>
          </w:p>
          <w:p w14:paraId="65000000">
            <w:pPr>
              <w:ind w:firstLine="567"/>
              <w:jc w:val="both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3.</w:t>
            </w:r>
            <w:r>
              <w:rPr>
                <w:rFonts w:ascii="XO Thames" w:hAnsi="XO Thames"/>
                <w:color w:val="000000"/>
                <w:sz w:val="22"/>
              </w:rPr>
              <w:t xml:space="preserve"> Передача прав и обязанностей по договору аренды земельного участка третьему лицу не допускается.</w:t>
            </w:r>
          </w:p>
          <w:p w14:paraId="66000000">
            <w:pPr>
              <w:ind w:firstLine="567"/>
              <w:jc w:val="both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4.</w:t>
            </w:r>
            <w:r>
              <w:rPr>
                <w:rFonts w:ascii="XO Thames" w:hAnsi="XO Thames"/>
                <w:color w:val="000000"/>
                <w:sz w:val="22"/>
              </w:rPr>
              <w:t xml:space="preserve"> Передача арендованного земельног</w:t>
            </w:r>
            <w:r>
              <w:rPr>
                <w:rFonts w:ascii="XO Thames" w:hAnsi="XO Thames"/>
                <w:color w:val="000000"/>
                <w:sz w:val="22"/>
              </w:rPr>
              <w:t>о участка в субаренду не допускается.</w:t>
            </w:r>
          </w:p>
          <w:p w14:paraId="67000000">
            <w:pPr>
              <w:ind w:firstLine="567"/>
              <w:jc w:val="both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 xml:space="preserve">Существующие ограничения и обременения земельного участка: </w:t>
            </w:r>
          </w:p>
          <w:p w14:paraId="68000000">
            <w:pPr>
              <w:ind w:firstLine="567"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>Охранная зона подземных ЛКС Волокно-оптическая линия связи "Курск-Щигры-Долгое"</w:t>
            </w: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>(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>реестровый номер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2"/>
                <w:shd w:fill="F8F9FA" w:val="clear"/>
              </w:rPr>
              <w:t>46:28-6.86</w:t>
            </w:r>
            <w:r>
              <w:rPr>
                <w:rFonts w:ascii="XO Thames" w:hAnsi="XO Thames"/>
                <w:b w:val="0"/>
                <w:i w:val="0"/>
                <w:caps w:val="0"/>
                <w:strike w:val="0"/>
                <w:color w:val="000000"/>
                <w:spacing w:val="0"/>
                <w:sz w:val="22"/>
                <w:shd w:fill="F8F9FA" w:val="clear"/>
              </w:rPr>
              <w:t xml:space="preserve"> учетный номер </w:t>
            </w: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>46.28.2.10)</w:t>
            </w: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>.</w:t>
            </w:r>
          </w:p>
          <w:p w14:paraId="69000000">
            <w:pPr>
              <w:ind w:firstLine="567"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Начальный ежегодный размер арендной платы за земельный участок –  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 xml:space="preserve"> 45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 xml:space="preserve"> 000,00 (сорок пять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 xml:space="preserve"> тысяч рублей 00 копеек).</w:t>
            </w:r>
          </w:p>
          <w:p w14:paraId="6A000000">
            <w:pPr>
              <w:ind w:firstLine="567"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Шаг аукциона – в пределах 3% н</w:t>
            </w:r>
            <w:r>
              <w:rPr>
                <w:rFonts w:ascii="XO Thames" w:hAnsi="XO Thames"/>
                <w:color w:val="000000"/>
                <w:sz w:val="22"/>
              </w:rPr>
              <w:t xml:space="preserve">ачального ежегодного размера арендной платы - 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1000,00 (одна тысяча рублей 00 копеек).</w:t>
            </w:r>
          </w:p>
          <w:p w14:paraId="6B000000">
            <w:pPr>
              <w:ind w:firstLine="567"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Задаток в размере 100% начального ежегодного размера арендной платы –  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 xml:space="preserve"> 45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 xml:space="preserve"> 000,00 (сорок пять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 xml:space="preserve"> тысяч рублей 00 копеек).</w:t>
            </w:r>
          </w:p>
          <w:p w14:paraId="6C000000">
            <w:pPr>
              <w:ind w:firstLine="567"/>
              <w:rPr>
                <w:rFonts w:ascii="XO Thames" w:hAnsi="XO Thames"/>
                <w:b w:val="1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 xml:space="preserve">Порядок внесения задатка: </w:t>
            </w:r>
          </w:p>
          <w:p w14:paraId="6D000000">
            <w:pPr>
              <w:ind w:firstLine="559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Задаток </w:t>
            </w:r>
            <w:r>
              <w:rPr>
                <w:rFonts w:ascii="XO Thames" w:hAnsi="XO Thames"/>
                <w:sz w:val="22"/>
              </w:rPr>
              <w:t xml:space="preserve">вносится до даты подачи заявки путем безналичного перечисления на расчетный счет организатора аукциона. </w:t>
            </w:r>
          </w:p>
          <w:p w14:paraId="6E000000">
            <w:pPr>
              <w:ind w:firstLine="559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Реквизиты счета для перечисления задатка – </w:t>
            </w:r>
          </w:p>
          <w:p w14:paraId="6F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УФК по Курской области (Комитет по управлению имуществом Курской области,  л/с 05442036630), ИНН 4629011325</w:t>
            </w:r>
            <w:r>
              <w:rPr>
                <w:rFonts w:ascii="XO Thames" w:hAnsi="XO Thames"/>
                <w:sz w:val="22"/>
              </w:rPr>
              <w:t>,  КПП 463201001, Отделение Курск Банка России//УФК по Курской области, г. Курск, ОКТМО 38701000, Банковский счет УФК по Курской области, входящий в состав ЕКС (Единый казначейский счет) № 40102810545370000038, Казначейский счет УФК по Курской области № 03</w:t>
            </w:r>
            <w:r>
              <w:rPr>
                <w:rFonts w:ascii="XO Thames" w:hAnsi="XO Thames"/>
                <w:sz w:val="22"/>
              </w:rPr>
              <w:t>222643380000004400, БИК ТОФК 013807906.</w:t>
            </w:r>
          </w:p>
          <w:p w14:paraId="70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Наименование получателя: Управление Федерального Казначейства по Курской области (комитет по управлению имуществом Курской области), назначение платежа – "Оплата за участие в аукционе на право заключения договора аре</w:t>
            </w:r>
            <w:r>
              <w:rPr>
                <w:rFonts w:ascii="XO Thames" w:hAnsi="XO Thames"/>
                <w:sz w:val="22"/>
              </w:rPr>
              <w:t>нды земельного участка с кадастровым номером __________ (задаток), назначенного на 27 апреля 2022 г., Лот №____". При перечислении задатка необходимо указывать ИНН плательщика.</w:t>
            </w:r>
          </w:p>
          <w:p w14:paraId="71000000">
            <w:pPr>
              <w:tabs>
                <w:tab w:leader="none" w:pos="360" w:val="left"/>
              </w:tabs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Документом, подтверждающим поступление задатка на счет организатора аукциона я</w:t>
            </w:r>
            <w:r>
              <w:rPr>
                <w:rFonts w:ascii="XO Thames" w:hAnsi="XO Thames"/>
                <w:sz w:val="22"/>
              </w:rPr>
              <w:t>вляется</w:t>
            </w:r>
            <w:r>
              <w:rPr>
                <w:rFonts w:ascii="XO Thames" w:hAnsi="XO Thames"/>
                <w:sz w:val="22"/>
              </w:rPr>
              <w:t xml:space="preserve"> выписка со счета организатора аукциона.</w:t>
            </w:r>
          </w:p>
          <w:p w14:paraId="72000000">
            <w:pPr>
              <w:tabs>
                <w:tab w:leader="none" w:pos="360" w:val="left"/>
              </w:tabs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Исполнение обязанности по внесению задатка третьими лицами не допускается.</w:t>
            </w:r>
          </w:p>
          <w:p w14:paraId="73000000">
            <w:pPr>
              <w:tabs>
                <w:tab w:leader="none" w:pos="0" w:val="left"/>
              </w:tabs>
              <w:ind w:firstLine="567"/>
              <w:jc w:val="both"/>
              <w:rPr>
                <w:rFonts w:ascii="XO Thames" w:hAnsi="XO Thames"/>
                <w:b w:val="1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 xml:space="preserve">Порядок приема заявки на участие в аукционе, адрес места ее приема, дата и время начала и окончания приема заявок на участие в </w:t>
            </w:r>
            <w:r>
              <w:rPr>
                <w:rFonts w:ascii="XO Thames" w:hAnsi="XO Thames"/>
                <w:b w:val="1"/>
                <w:sz w:val="22"/>
              </w:rPr>
              <w:t>аукционе:</w:t>
            </w:r>
          </w:p>
          <w:p w14:paraId="74000000">
            <w:pPr>
              <w:tabs>
                <w:tab w:leader="none" w:pos="0" w:val="left"/>
              </w:tabs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Для участия в аукционе заявителями представляются следующие документы:</w:t>
            </w:r>
          </w:p>
          <w:p w14:paraId="75000000">
            <w:pPr>
              <w:tabs>
                <w:tab w:leader="none" w:pos="0" w:val="left"/>
              </w:tabs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- заявка на участие в аукционе по установленной форме с указанием банковских реквизитов счета для возврата задатка;  </w:t>
            </w:r>
          </w:p>
          <w:p w14:paraId="76000000">
            <w:pPr>
              <w:numPr>
                <w:ilvl w:val="0"/>
                <w:numId w:val="1"/>
              </w:numPr>
              <w:tabs>
                <w:tab w:leader="none" w:pos="0" w:val="left"/>
              </w:tabs>
              <w:ind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копии документов, удостоверяющих личность заявителя (для </w:t>
            </w:r>
            <w:r>
              <w:rPr>
                <w:rFonts w:ascii="XO Thames" w:hAnsi="XO Thames"/>
                <w:sz w:val="22"/>
              </w:rPr>
              <w:t>граждан);</w:t>
            </w:r>
          </w:p>
          <w:p w14:paraId="77000000">
            <w:pPr>
              <w:tabs>
                <w:tab w:leader="none" w:pos="0" w:val="left"/>
              </w:tabs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14:paraId="78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- доку</w:t>
            </w:r>
            <w:r>
              <w:rPr>
                <w:rFonts w:ascii="XO Thames" w:hAnsi="XO Thames"/>
                <w:sz w:val="22"/>
              </w:rPr>
              <w:t>менты, подтверждающие внесение задатка;</w:t>
            </w:r>
          </w:p>
          <w:p w14:paraId="79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- надлежащим образом оформленная доверенность на лицо, имеющее право действовать от имени заявителя, если заявка подается представителем заявителя;</w:t>
            </w:r>
          </w:p>
          <w:p w14:paraId="7A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- документ на бумажном носителе или в форме электронного документа с</w:t>
            </w:r>
            <w:r>
              <w:rPr>
                <w:rFonts w:ascii="XO Thames" w:hAnsi="XO Thames"/>
                <w:sz w:val="22"/>
              </w:rPr>
              <w:t>ведений из единого реестра субъектов малого и среднего предпринимательства, ведение которого осуществляется в соответствии с Федеральным законом от 24 июля 2007 года N 209-ФЗ «О развитии малого и среднего предпринимательства в Российской Федерации», либо з</w:t>
            </w:r>
            <w:r>
              <w:rPr>
                <w:rFonts w:ascii="XO Thames" w:hAnsi="XO Thames"/>
                <w:sz w:val="22"/>
              </w:rPr>
              <w:t xml:space="preserve">аявление о </w:t>
            </w:r>
            <w:r>
              <w:rPr>
                <w:rFonts w:ascii="XO Thames" w:hAnsi="XO Thames"/>
                <w:sz w:val="22"/>
              </w:rPr>
              <w:t xml:space="preserve">своем соответствии условиям отнесения к субъектам малого и среднего предпринимательства в соответствии с </w:t>
            </w:r>
            <w:r>
              <w:rPr>
                <w:rFonts w:ascii="XO Thames" w:hAnsi="XO Thames"/>
                <w:sz w:val="22"/>
              </w:rPr>
              <w:fldChar w:fldCharType="begin"/>
            </w:r>
            <w:r>
              <w:rPr>
                <w:rFonts w:ascii="XO Thames" w:hAnsi="XO Thames"/>
                <w:sz w:val="22"/>
              </w:rPr>
              <w:instrText>HYPERLINK "consultantplus://offline/ref=915245EDF75F3176075839897338275D0AE523D24BFD132B1D201BD7024E26948296EBC16C8F650DCB2F332223397819BA73AAFA2D84CC3FqEx6J"</w:instrText>
            </w:r>
            <w:r>
              <w:rPr>
                <w:rFonts w:ascii="XO Thames" w:hAnsi="XO Thames"/>
                <w:sz w:val="22"/>
              </w:rPr>
              <w:fldChar w:fldCharType="separate"/>
            </w:r>
            <w:r>
              <w:rPr>
                <w:rFonts w:ascii="XO Thames" w:hAnsi="XO Thames"/>
                <w:sz w:val="22"/>
              </w:rPr>
              <w:t>частью 5</w:t>
            </w:r>
            <w:r>
              <w:rPr>
                <w:rFonts w:ascii="XO Thames" w:hAnsi="XO Thames"/>
                <w:sz w:val="22"/>
              </w:rPr>
              <w:t xml:space="preserve"> статьи 4</w:t>
            </w:r>
            <w:r>
              <w:rPr>
                <w:rFonts w:ascii="XO Thames" w:hAnsi="XO Thames"/>
                <w:sz w:val="22"/>
              </w:rPr>
              <w:fldChar w:fldCharType="end"/>
            </w:r>
            <w:r>
              <w:rPr>
                <w:rFonts w:ascii="XO Thames" w:hAnsi="XO Thames"/>
                <w:sz w:val="22"/>
              </w:rPr>
              <w:t xml:space="preserve"> указанного Федерального</w:t>
            </w:r>
            <w:r>
              <w:rPr>
                <w:rFonts w:ascii="XO Thames" w:hAnsi="XO Thames"/>
                <w:sz w:val="22"/>
              </w:rPr>
              <w:t xml:space="preserve"> закона (в случае подачи заявки на участие в аукционе по лоту № </w:t>
            </w:r>
            <w:r>
              <w:rPr>
                <w:rFonts w:ascii="XO Thames" w:hAnsi="XO Thames"/>
                <w:sz w:val="22"/>
              </w:rPr>
              <w:t>3).</w:t>
            </w:r>
          </w:p>
          <w:p w14:paraId="7B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Все вышеуказанные документы должны быть составлены на </w:t>
            </w:r>
            <w:r>
              <w:rPr>
                <w:rFonts w:ascii="XO Thames" w:hAnsi="XO Thames"/>
                <w:sz w:val="22"/>
              </w:rPr>
              <w:t>русском</w:t>
            </w:r>
            <w:r>
              <w:rPr>
                <w:rFonts w:ascii="XO Thames" w:hAnsi="XO Thames"/>
                <w:sz w:val="22"/>
              </w:rPr>
              <w:t xml:space="preserve"> языке (либо содержать надлежащим образом заверенный перевод на русский язык).</w:t>
            </w:r>
          </w:p>
          <w:p w14:paraId="7C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Предоставление документов, подтверждающих внесение задатка, признается заключением соглашения о задатке.</w:t>
            </w:r>
          </w:p>
          <w:p w14:paraId="7D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Форму з</w:t>
            </w:r>
            <w:r>
              <w:rPr>
                <w:rFonts w:ascii="XO Thames" w:hAnsi="XO Thames"/>
                <w:sz w:val="22"/>
              </w:rPr>
              <w:t xml:space="preserve">аявки на участие в аукционе, а также проект договора аренды земельного участка можно получить на официальных сайтах: Российской Федерации в информационно-телекоммуникационной сети Интернет </w:t>
            </w:r>
            <w:r>
              <w:rPr>
                <w:rFonts w:ascii="XO Thames" w:hAnsi="XO Thames"/>
                <w:sz w:val="22"/>
              </w:rPr>
              <w:t>www.torgi.gov.ru</w:t>
            </w:r>
            <w:r>
              <w:rPr>
                <w:rFonts w:ascii="XO Thames" w:hAnsi="XO Thames"/>
                <w:sz w:val="22"/>
              </w:rPr>
              <w:t>, комитета по управлению имуществом Курской области</w:t>
            </w:r>
            <w:r>
              <w:rPr>
                <w:rFonts w:ascii="XO Thames" w:hAnsi="XO Thames"/>
                <w:sz w:val="22"/>
              </w:rPr>
              <w:t xml:space="preserve"> в информационно-телекоммуникационной сети Интернет </w:t>
            </w:r>
            <w:r>
              <w:rPr>
                <w:rFonts w:ascii="XO Thames" w:hAnsi="XO Thames"/>
                <w:sz w:val="22"/>
              </w:rPr>
              <w:t>www.imkursk.ru</w:t>
            </w:r>
            <w:r>
              <w:rPr>
                <w:rFonts w:ascii="XO Thames" w:hAnsi="XO Thames"/>
                <w:sz w:val="22"/>
              </w:rPr>
              <w:t>, а также в управлении земельных отношений комитета по управлению имуществом Курской области по адресу: город Курск, улица Марата, дом 9, кабинет 305.</w:t>
            </w:r>
          </w:p>
          <w:p w14:paraId="7E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Заявитель вправе подать только одну зая</w:t>
            </w:r>
            <w:r>
              <w:rPr>
                <w:rFonts w:ascii="XO Thames" w:hAnsi="XO Thames"/>
                <w:sz w:val="22"/>
              </w:rPr>
              <w:t>вку на участие в аукционе.</w:t>
            </w:r>
          </w:p>
          <w:p w14:paraId="7F000000">
            <w:pPr>
              <w:ind w:firstLine="567"/>
              <w:jc w:val="both"/>
              <w:rPr>
                <w:rFonts w:ascii="XO Thames" w:hAnsi="XO Thames"/>
                <w:b w:val="1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>Заявки на участие в аукционе принимаются</w:t>
            </w:r>
            <w:r>
              <w:rPr>
                <w:rFonts w:ascii="XO Thames" w:hAnsi="XO Thames"/>
                <w:sz w:val="22"/>
              </w:rPr>
              <w:t xml:space="preserve"> по месту проведения аукциона (каб. 305) – с </w:t>
            </w:r>
            <w:r>
              <w:rPr>
                <w:rFonts w:ascii="XO Thames" w:hAnsi="XO Thames"/>
                <w:b w:val="1"/>
                <w:color w:val="FF0000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color w:val="000000"/>
                <w:sz w:val="22"/>
              </w:rPr>
              <w:t>18 апреля</w:t>
            </w:r>
            <w:r>
              <w:rPr>
                <w:rFonts w:ascii="XO Thames" w:hAnsi="XO Thames"/>
                <w:b w:val="1"/>
                <w:color w:val="FF0000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sz w:val="22"/>
              </w:rPr>
              <w:t>2022 г. по 25 апреля 2022 г.</w:t>
            </w:r>
          </w:p>
          <w:p w14:paraId="80000000">
            <w:pPr>
              <w:tabs>
                <w:tab w:leader="none" w:pos="0" w:val="left"/>
              </w:tabs>
              <w:spacing w:line="260" w:lineRule="exact"/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Подача заявок осуществляется по адресу: </w:t>
            </w:r>
            <w:r>
              <w:rPr>
                <w:rFonts w:ascii="XO Thames" w:hAnsi="XO Thames"/>
                <w:sz w:val="22"/>
              </w:rPr>
              <w:t>г</w:t>
            </w:r>
            <w:r>
              <w:rPr>
                <w:rFonts w:ascii="XO Thames" w:hAnsi="XO Thames"/>
                <w:sz w:val="22"/>
              </w:rPr>
              <w:t xml:space="preserve">. Курск, ул. Марата, д. 9, каб. 305, телефон: (4712) </w:t>
            </w:r>
            <w:r>
              <w:rPr>
                <w:rFonts w:ascii="XO Thames" w:hAnsi="XO Thames"/>
                <w:sz w:val="22"/>
              </w:rPr>
              <w:t>70-87-6</w:t>
            </w:r>
            <w:r>
              <w:rPr>
                <w:rFonts w:ascii="XO Thames" w:hAnsi="XO Thames"/>
                <w:sz w:val="22"/>
              </w:rPr>
              <w:t>9, с 10 часов 00 минут (по московскому времени) до 17 часов 00 минут (по московскому времени), перерыв с 13 часов 00 минут до 14 часов 00 минут (по московскому времени).</w:t>
            </w:r>
          </w:p>
          <w:p w14:paraId="81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Заявка на участие в аукционе, поступившая по истечении срока приема заявок, возвращает</w:t>
            </w:r>
            <w:r>
              <w:rPr>
                <w:rFonts w:ascii="XO Thames" w:hAnsi="XO Thames"/>
                <w:sz w:val="22"/>
              </w:rPr>
              <w:t>ся заявителю в день ее поступления.</w:t>
            </w:r>
          </w:p>
          <w:p w14:paraId="82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</w:t>
            </w:r>
          </w:p>
          <w:p w14:paraId="83000000">
            <w:pPr>
              <w:ind w:firstLine="567"/>
              <w:jc w:val="both"/>
              <w:rPr>
                <w:rFonts w:ascii="XO Thames" w:hAnsi="XO Thames"/>
                <w:b w:val="1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>Порядок определения участников</w:t>
            </w:r>
            <w:r>
              <w:rPr>
                <w:rFonts w:ascii="XO Thames" w:hAnsi="XO Thames"/>
                <w:b w:val="1"/>
                <w:sz w:val="22"/>
              </w:rPr>
              <w:t xml:space="preserve"> аукциона:</w:t>
            </w:r>
          </w:p>
          <w:p w14:paraId="84000000">
            <w:pPr>
              <w:ind w:firstLine="567"/>
              <w:jc w:val="both"/>
              <w:rPr>
                <w:rFonts w:ascii="XO Thames" w:hAnsi="XO Thames"/>
                <w:b w:val="1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Рассмотрение заявок на участие в аукционе и определение участников аукциона состоится по месту проведения аукциона в </w:t>
            </w:r>
            <w:r>
              <w:rPr>
                <w:rFonts w:ascii="XO Thames" w:hAnsi="XO Thames"/>
                <w:b w:val="1"/>
                <w:sz w:val="22"/>
              </w:rPr>
              <w:t>14 часов 30 минут 26 апреля 2022 года.</w:t>
            </w:r>
          </w:p>
          <w:p w14:paraId="85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Заявитель, признанный участником аукциона, становится участником аукциона с даты подписа</w:t>
            </w:r>
            <w:r>
              <w:rPr>
                <w:rFonts w:ascii="XO Thames" w:hAnsi="XO Thames"/>
                <w:sz w:val="22"/>
              </w:rPr>
              <w:t>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рассмотрения.</w:t>
            </w:r>
          </w:p>
          <w:p w14:paraId="86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Заявитель не допускается к участию в аукционе в </w:t>
            </w:r>
            <w:r>
              <w:rPr>
                <w:rFonts w:ascii="XO Thames" w:hAnsi="XO Thames"/>
                <w:sz w:val="22"/>
              </w:rPr>
              <w:t>следующих случаях:</w:t>
            </w:r>
          </w:p>
          <w:p w14:paraId="87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1) непредставление необходимых для участия в аукционе документов или представление недостоверных сведений;</w:t>
            </w:r>
          </w:p>
          <w:p w14:paraId="88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2) </w:t>
            </w:r>
            <w:r>
              <w:rPr>
                <w:rFonts w:ascii="XO Thames" w:hAnsi="XO Thames"/>
                <w:sz w:val="22"/>
              </w:rPr>
              <w:t>непоступление</w:t>
            </w:r>
            <w:r>
              <w:rPr>
                <w:rFonts w:ascii="XO Thames" w:hAnsi="XO Thames"/>
                <w:sz w:val="22"/>
              </w:rPr>
              <w:t xml:space="preserve"> задатка на дату рассмотрения заявок на участие в аукционе;</w:t>
            </w:r>
          </w:p>
          <w:p w14:paraId="89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3) подача заявки на участие в аукционе лицом, которое </w:t>
            </w:r>
            <w:r>
              <w:rPr>
                <w:rFonts w:ascii="XO Thames" w:hAnsi="XO Thames"/>
                <w:sz w:val="22"/>
              </w:rPr>
              <w:t>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      </w:r>
          </w:p>
          <w:p w14:paraId="8A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4) наличие сведений о заявителе, об учредителях (участниках),</w:t>
            </w:r>
            <w:r>
              <w:rPr>
                <w:rFonts w:ascii="XO Thames" w:hAnsi="XO Thames"/>
                <w:sz w:val="22"/>
              </w:rPr>
              <w:t xml:space="preserve">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      </w:r>
          </w:p>
          <w:p w14:paraId="8B000000">
            <w:pPr>
              <w:ind w:firstLine="567"/>
              <w:jc w:val="both"/>
              <w:rPr>
                <w:rFonts w:ascii="XO Thames" w:hAnsi="XO Thames"/>
                <w:b w:val="1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>Регистрация</w:t>
            </w:r>
            <w:r>
              <w:rPr>
                <w:rFonts w:ascii="XO Thames" w:hAnsi="XO Thames"/>
                <w:b w:val="1"/>
                <w:sz w:val="22"/>
              </w:rPr>
              <w:t xml:space="preserve"> участников аукциона проводится в день и в месте проведения аукциона              (каб. 303) с 10:30 до 11:00 часов.</w:t>
            </w:r>
          </w:p>
          <w:p w14:paraId="8C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Для регистрации участников аукциона заявители представляют следующие документы:</w:t>
            </w:r>
          </w:p>
          <w:p w14:paraId="8D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- копии документов, удостоверяющих личность участников аукц</w:t>
            </w:r>
            <w:r>
              <w:rPr>
                <w:rFonts w:ascii="XO Thames" w:hAnsi="XO Thames"/>
                <w:sz w:val="22"/>
              </w:rPr>
              <w:t>иона;</w:t>
            </w:r>
          </w:p>
          <w:p w14:paraId="8E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- надлежащим образом оформленная доверенность на лицо, имеющее право действовать от имени заявителя и представлять его интересы в комитете по управлению имуществом Курской области на аукционах на право заключения договоров аренды земельных участков, </w:t>
            </w:r>
            <w:r>
              <w:rPr>
                <w:rFonts w:ascii="XO Thames" w:hAnsi="XO Thames"/>
                <w:sz w:val="22"/>
              </w:rPr>
              <w:t>находящихся в государственной собственности Курской области, участвовать в таких аукционах и назначать ставки на аукционных торгах, подписывать протокол о результатах аукциона, если участником аукциона является представитель заявителя.</w:t>
            </w:r>
          </w:p>
          <w:p w14:paraId="8F000000">
            <w:pPr>
              <w:ind w:firstLine="567"/>
              <w:jc w:val="both"/>
              <w:rPr>
                <w:rFonts w:ascii="XO Thames" w:hAnsi="XO Thames"/>
                <w:b w:val="1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>Порядок подведения и</w:t>
            </w:r>
            <w:r>
              <w:rPr>
                <w:rFonts w:ascii="XO Thames" w:hAnsi="XO Thames"/>
                <w:b w:val="1"/>
                <w:sz w:val="22"/>
              </w:rPr>
              <w:t>тогов аукциона:</w:t>
            </w:r>
          </w:p>
          <w:p w14:paraId="90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Подведение итогов аукциона состоится в день и </w:t>
            </w:r>
            <w:r>
              <w:rPr>
                <w:rFonts w:ascii="XO Thames" w:hAnsi="XO Thames"/>
                <w:sz w:val="22"/>
              </w:rPr>
              <w:t>месте</w:t>
            </w:r>
            <w:r>
              <w:rPr>
                <w:rFonts w:ascii="XO Thames" w:hAnsi="XO Thames"/>
                <w:sz w:val="22"/>
              </w:rPr>
              <w:t xml:space="preserve"> проведения аукциона.</w:t>
            </w:r>
          </w:p>
          <w:p w14:paraId="91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Победителем аукциона признается участник аукциона, предложивший наибольший размер ежегодной арендной платы за земельный участок.</w:t>
            </w:r>
          </w:p>
          <w:p w14:paraId="92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Лицо, выигравшее аукцион и организатор</w:t>
            </w:r>
            <w:r>
              <w:rPr>
                <w:rFonts w:ascii="XO Thames" w:hAnsi="XO Thames"/>
                <w:sz w:val="22"/>
              </w:rPr>
              <w:t xml:space="preserve"> аукциона подписывают в день проведения и в месте проведения аукциона протокол о результатах аукциона.</w:t>
            </w:r>
          </w:p>
          <w:p w14:paraId="93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 случае</w:t>
            </w:r>
            <w:r>
              <w:rPr>
                <w:rFonts w:ascii="XO Thames" w:hAnsi="XO Thames"/>
                <w:sz w:val="22"/>
              </w:rPr>
              <w:t>,</w:t>
            </w:r>
            <w:r>
              <w:rPr>
                <w:rFonts w:ascii="XO Thames" w:hAnsi="XO Thames"/>
                <w:sz w:val="22"/>
              </w:rPr>
              <w:t xml:space="preserve"> если в аукционе участвует только один участник или при проведении аукциона не присутствует ни один из участников аукциона, либо в случае, если </w:t>
            </w:r>
            <w:r>
              <w:rPr>
                <w:rFonts w:ascii="XO Thames" w:hAnsi="XO Thames"/>
                <w:sz w:val="22"/>
              </w:rPr>
              <w:t>после троекратного объявления предложения о начальной цене предмета аукциона не поступит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      </w:r>
          </w:p>
          <w:p w14:paraId="94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Протокол о результа</w:t>
            </w:r>
            <w:r>
              <w:rPr>
                <w:rFonts w:ascii="XO Thames" w:hAnsi="XO Thames"/>
                <w:sz w:val="22"/>
              </w:rPr>
              <w:t xml:space="preserve">тах аукциона размещается на официальном сайте Российской Федерации в информационно-телекоммуникационной сети "Интернет" </w:t>
            </w:r>
            <w:r>
              <w:rPr>
                <w:rFonts w:ascii="XO Thames" w:hAnsi="XO Thames"/>
                <w:sz w:val="22"/>
              </w:rPr>
              <w:t>www.torgi.gov.ru</w:t>
            </w:r>
            <w:r>
              <w:rPr>
                <w:rFonts w:ascii="XO Thames" w:hAnsi="XO Thames"/>
                <w:sz w:val="22"/>
              </w:rPr>
              <w:t xml:space="preserve"> в течение одного рабочего дня со дня подписания протокола о результатах аукциона.</w:t>
            </w:r>
          </w:p>
          <w:p w14:paraId="95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 десятидневный срок со дня составлен</w:t>
            </w:r>
            <w:r>
              <w:rPr>
                <w:rFonts w:ascii="XO Thames" w:hAnsi="XO Thames"/>
                <w:sz w:val="22"/>
              </w:rPr>
              <w:t>ия протокола о результатах аукциона комитет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участка. При этом размер ежегодной арендной платы по дог</w:t>
            </w:r>
            <w:r>
              <w:rPr>
                <w:rFonts w:ascii="XO Thames" w:hAnsi="XO Thames"/>
                <w:sz w:val="22"/>
              </w:rPr>
              <w:t>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</w:t>
            </w:r>
            <w:r>
              <w:rPr>
                <w:rFonts w:ascii="XO Thames" w:hAnsi="XO Thames"/>
                <w:sz w:val="22"/>
              </w:rPr>
              <w:t xml:space="preserve">иона. </w:t>
            </w:r>
          </w:p>
          <w:p w14:paraId="96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Договор аренды земельного участка заключается не ранее чем через десять дней со дня размещения информации о результатах аукциона на официальном сайте Российской Федерации в информационно-телекоммуникационной сети "Интернет" </w:t>
            </w:r>
            <w:r>
              <w:rPr>
                <w:rFonts w:ascii="XO Thames" w:hAnsi="XO Thames"/>
                <w:sz w:val="22"/>
              </w:rPr>
              <w:fldChar w:fldCharType="begin"/>
            </w:r>
            <w:r>
              <w:rPr>
                <w:rFonts w:ascii="XO Thames" w:hAnsi="XO Thames"/>
                <w:sz w:val="22"/>
              </w:rPr>
              <w:instrText>HYPERLINK "http://www.torgi.gov.ru/"</w:instrText>
            </w:r>
            <w:r>
              <w:rPr>
                <w:rFonts w:ascii="XO Thames" w:hAnsi="XO Thames"/>
                <w:sz w:val="22"/>
              </w:rPr>
              <w:fldChar w:fldCharType="separate"/>
            </w:r>
            <w:r>
              <w:rPr>
                <w:rFonts w:ascii="XO Thames" w:hAnsi="XO Thames"/>
                <w:sz w:val="22"/>
              </w:rPr>
              <w:t>www.torgi.gov.ru</w:t>
            </w:r>
            <w:r>
              <w:rPr>
                <w:rFonts w:ascii="XO Thames" w:hAnsi="XO Thames"/>
                <w:sz w:val="22"/>
              </w:rPr>
              <w:fldChar w:fldCharType="end"/>
            </w:r>
            <w:r>
              <w:rPr>
                <w:rFonts w:ascii="XO Thames" w:hAnsi="XO Thames"/>
                <w:sz w:val="22"/>
              </w:rPr>
              <w:t>.</w:t>
            </w:r>
          </w:p>
          <w:p w14:paraId="97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Сведения о лицах, уклонившихся от заключения договора аренды земельного участка, являющегося предметом аукциона, и с которыми указанный договор заключается в соответствии </w:t>
            </w:r>
            <w:r>
              <w:rPr>
                <w:rFonts w:ascii="XO Thames" w:hAnsi="XO Thames"/>
                <w:sz w:val="22"/>
              </w:rPr>
              <w:t>требованиями пунктов 13, 14 или 20 статьи 39.12 Земельного кодекса Российской Федерации, включаются в реестр недобросовестных участников аукциона.</w:t>
            </w:r>
          </w:p>
          <w:p w14:paraId="98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Победитель аукциона не вправе уступать права и осуществлять перевод долга по обязательствам, возникшим из зак</w:t>
            </w:r>
            <w:r>
              <w:rPr>
                <w:rFonts w:ascii="XO Thames" w:hAnsi="XO Thames"/>
                <w:sz w:val="22"/>
              </w:rPr>
              <w:t xml:space="preserve">люченного на </w:t>
            </w:r>
            <w:r>
              <w:rPr>
                <w:rFonts w:ascii="XO Thames" w:hAnsi="XO Thames"/>
                <w:sz w:val="22"/>
              </w:rPr>
              <w:t>аукционе</w:t>
            </w:r>
            <w:r>
              <w:rPr>
                <w:rFonts w:ascii="XO Thames" w:hAnsi="XO Thames"/>
                <w:sz w:val="22"/>
              </w:rPr>
              <w:t xml:space="preserve"> договора аренды земельного участка. Обязательства по такому договору должны быть исполнены победителем аукциона лично.</w:t>
            </w:r>
          </w:p>
          <w:p w14:paraId="99000000">
            <w:pPr>
              <w:ind w:firstLine="567"/>
              <w:jc w:val="both"/>
              <w:rPr>
                <w:rFonts w:ascii="XO Thames" w:hAnsi="XO Thames"/>
                <w:b w:val="1"/>
                <w:sz w:val="22"/>
              </w:rPr>
            </w:pPr>
            <w:r>
              <w:rPr>
                <w:rFonts w:ascii="XO Thames" w:hAnsi="XO Thames"/>
                <w:sz w:val="22"/>
              </w:rPr>
              <w:t>Решение об отказе в проведен</w:t>
            </w:r>
            <w:r>
              <w:rPr>
                <w:rFonts w:ascii="XO Thames" w:hAnsi="XO Thames"/>
                <w:sz w:val="22"/>
              </w:rPr>
              <w:t>ии ау</w:t>
            </w:r>
            <w:r>
              <w:rPr>
                <w:rFonts w:ascii="XO Thames" w:hAnsi="XO Thames"/>
                <w:sz w:val="22"/>
              </w:rPr>
              <w:t>кциона может быть принято в случае выявления обстоятельств, предусмотренных пункто</w:t>
            </w:r>
            <w:r>
              <w:rPr>
                <w:rFonts w:ascii="XO Thames" w:hAnsi="XO Thames"/>
                <w:sz w:val="22"/>
              </w:rPr>
              <w:t>м 8 статьи 39.11 Земельного кодекса Российской Федерации.</w:t>
            </w:r>
          </w:p>
          <w:p w14:paraId="9A000000">
            <w:pPr>
              <w:ind w:firstLine="567"/>
              <w:jc w:val="both"/>
              <w:rPr>
                <w:rFonts w:ascii="XO Thames" w:hAnsi="XO Thames"/>
                <w:b w:val="1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>Порядок возврата задатков:</w:t>
            </w:r>
          </w:p>
          <w:p w14:paraId="9B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Заявителям, не допущенным к участию в аукционе, внесенный ими задаток возвращается в течение трех рабочих дней со дня оформления протокола приема заявок на участие в аукци</w:t>
            </w:r>
            <w:r>
              <w:rPr>
                <w:rFonts w:ascii="XO Thames" w:hAnsi="XO Thames"/>
                <w:sz w:val="22"/>
              </w:rPr>
              <w:t>оне путем перечисления суммы задатка на счет заявителя по реквизитам, указанным в заявке на участие в аукционе.</w:t>
            </w:r>
          </w:p>
          <w:p w14:paraId="9C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 течение трех рабочих дней со дня подписания протокола о результатах аукциона возвращаются задатки лицам, участвовавшим в аукционе, но не побед</w:t>
            </w:r>
            <w:r>
              <w:rPr>
                <w:rFonts w:ascii="XO Thames" w:hAnsi="XO Thames"/>
                <w:sz w:val="22"/>
              </w:rPr>
              <w:t>ившим в нем, путем перечисления суммы задатка на счет участника аукциона по реквизитам, указанным в заявке на участие в аукционе.</w:t>
            </w:r>
          </w:p>
          <w:p w14:paraId="9D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Задаток, внесенный лицом, признанным победителем аукциона, задаток, внесенный иным лицом, с которым договор аренды земельного </w:t>
            </w:r>
            <w:r>
              <w:rPr>
                <w:rFonts w:ascii="XO Thames" w:hAnsi="XO Thames"/>
                <w:sz w:val="22"/>
              </w:rPr>
              <w:t>участка заключается в соответствии с пунктом 13, 14 или 20 статьи 39.12 Земельного кодекса Российской Федерации, засчитываются в счет арендной платы за земельный участок. Задаток, внесенный этими лицами, не заключившими договор аренды земельного участка вс</w:t>
            </w:r>
            <w:r>
              <w:rPr>
                <w:rFonts w:ascii="XO Thames" w:hAnsi="XO Thames"/>
                <w:sz w:val="22"/>
              </w:rPr>
              <w:t>ледствие уклонения от заключения указанного договора, не возвращается.</w:t>
            </w:r>
          </w:p>
          <w:p w14:paraId="9E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 случае отзыва заявителем заявки на участие в аукционе до дня окончания срока приема заявок, внесенный им задаток возвращается в течение трех рабочих дней со дня поступления уведомлени</w:t>
            </w:r>
            <w:r>
              <w:rPr>
                <w:rFonts w:ascii="XO Thames" w:hAnsi="XO Thames"/>
                <w:sz w:val="22"/>
              </w:rPr>
              <w:t>я об отзыве заявки, путем перечисления суммы задатка на счет заявителя по реквизитам, указанным в заявке на участие в аукционе. В случае отзыва заявки заявителем позднее дня окончания срока приема заявок задаток возвращается в порядке, установленном для уч</w:t>
            </w:r>
            <w:r>
              <w:rPr>
                <w:rFonts w:ascii="XO Thames" w:hAnsi="XO Thames"/>
                <w:sz w:val="22"/>
              </w:rPr>
              <w:t>астников аукциона.</w:t>
            </w:r>
          </w:p>
          <w:p w14:paraId="9F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 случае отказа от проведения аукциона внесенные участниками задатки возвращаются в течение трех дней со дня принятия решения об отказе в проведен</w:t>
            </w:r>
            <w:r>
              <w:rPr>
                <w:rFonts w:ascii="XO Thames" w:hAnsi="XO Thames"/>
                <w:sz w:val="22"/>
              </w:rPr>
              <w:t>ии ау</w:t>
            </w:r>
            <w:r>
              <w:rPr>
                <w:rFonts w:ascii="XO Thames" w:hAnsi="XO Thames"/>
                <w:sz w:val="22"/>
              </w:rPr>
              <w:t>кциона путем перечисления суммы задатка на счет заявителя по реквизитам, указанным в з</w:t>
            </w:r>
            <w:r>
              <w:rPr>
                <w:rFonts w:ascii="XO Thames" w:hAnsi="XO Thames"/>
                <w:sz w:val="22"/>
              </w:rPr>
              <w:t>аявке на участие в аукционе.</w:t>
            </w:r>
          </w:p>
          <w:p w14:paraId="A0000000">
            <w:pPr>
              <w:ind w:firstLine="567"/>
              <w:jc w:val="both"/>
              <w:rPr>
                <w:rFonts w:ascii="XO Thames" w:hAnsi="XO Thames"/>
                <w:b w:val="1"/>
                <w:sz w:val="22"/>
              </w:rPr>
            </w:pPr>
            <w:r>
              <w:rPr>
                <w:rFonts w:ascii="XO Thames" w:hAnsi="XO Thames"/>
                <w:sz w:val="22"/>
              </w:rPr>
              <w:t>Все вопросы, касающиеся проведения аукциона, не нашедшие отражения в настоящем информационном сообщении, регулируются законодательством Российской Федерации.</w:t>
            </w:r>
          </w:p>
          <w:p w14:paraId="A1000000">
            <w:pPr>
              <w:ind w:firstLine="567"/>
              <w:jc w:val="both"/>
              <w:rPr>
                <w:rFonts w:ascii="XO Thames" w:hAnsi="XO Thames"/>
                <w:b w:val="1"/>
                <w:sz w:val="22"/>
              </w:rPr>
            </w:pPr>
          </w:p>
        </w:tc>
      </w:tr>
    </w:tbl>
    <w:p w14:paraId="A2000000">
      <w:pPr>
        <w:rPr>
          <w:rFonts w:ascii="XO Thames" w:hAnsi="XO Thames"/>
          <w:sz w:val="22"/>
        </w:rPr>
      </w:pPr>
    </w:p>
    <w:sectPr>
      <w:pgSz w:h="16838" w:w="11906"/>
      <w:pgMar w:bottom="426" w:footer="0" w:gutter="0" w:header="0" w:left="1701" w:right="851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rFonts w:ascii="Times New Roman" w:hAnsi="Times New Roman"/>
      <w:sz w:val="24"/>
    </w:rPr>
  </w:style>
  <w:style w:default="1" w:styleId="Style_2_ch" w:type="character">
    <w:name w:val="Normal"/>
    <w:link w:val="Style_2"/>
    <w:rPr>
      <w:rFonts w:ascii="Times New Roman" w:hAnsi="Times New Roman"/>
      <w:sz w:val="24"/>
    </w:rPr>
  </w:style>
  <w:style w:styleId="Style_3" w:type="paragraph">
    <w:name w:val="Заголовок_0"/>
    <w:next w:val="Style_4"/>
    <w:link w:val="Style_3_ch"/>
    <w:pPr>
      <w:widowControl w:val="0"/>
      <w:ind/>
    </w:pPr>
    <w:rPr>
      <w:rFonts w:ascii="Liberation Sans" w:hAnsi="Liberation Sans"/>
      <w:sz w:val="28"/>
    </w:rPr>
  </w:style>
  <w:style w:styleId="Style_3_ch" w:type="character">
    <w:name w:val="Заголовок_0"/>
    <w:link w:val="Style_3"/>
    <w:rPr>
      <w:rFonts w:ascii="Liberation Sans" w:hAnsi="Liberation Sans"/>
      <w:sz w:val="28"/>
    </w:rPr>
  </w:style>
  <w:style w:styleId="Style_5" w:type="paragraph">
    <w:name w:val="Default Paragraph Font1"/>
    <w:link w:val="Style_5_ch"/>
    <w:rPr>
      <w:sz w:val="24"/>
    </w:rPr>
  </w:style>
  <w:style w:styleId="Style_5_ch" w:type="character">
    <w:name w:val="Default Paragraph Font1"/>
    <w:link w:val="Style_5"/>
    <w:rPr>
      <w:sz w:val="24"/>
    </w:rPr>
  </w:style>
  <w:style w:styleId="Style_6" w:type="paragraph">
    <w:name w:val="toc 2"/>
    <w:basedOn w:val="Style_2"/>
    <w:link w:val="Style_6_ch"/>
    <w:uiPriority w:val="39"/>
    <w:pPr>
      <w:ind w:firstLine="0" w:left="200"/>
    </w:pPr>
  </w:style>
  <w:style w:styleId="Style_6_ch" w:type="character">
    <w:name w:val="toc 2"/>
    <w:basedOn w:val="Style_2_ch"/>
    <w:link w:val="Style_6"/>
  </w:style>
  <w:style w:styleId="Style_7" w:type="paragraph">
    <w:name w:val="Гиперссылка1"/>
    <w:link w:val="Style_7_ch"/>
    <w:rPr>
      <w:color w:val="0000FF"/>
      <w:u w:val="single"/>
    </w:rPr>
  </w:style>
  <w:style w:styleId="Style_7_ch" w:type="character">
    <w:name w:val="Гиперссылка1"/>
    <w:link w:val="Style_7"/>
    <w:rPr>
      <w:color w:val="0000FF"/>
      <w:u w:val="single"/>
    </w:rPr>
  </w:style>
  <w:style w:styleId="Style_8" w:type="paragraph">
    <w:name w:val="ConsNormal"/>
    <w:link w:val="Style_8_ch"/>
    <w:rPr>
      <w:rFonts w:ascii="Arial" w:hAnsi="Arial"/>
      <w:sz w:val="18"/>
    </w:rPr>
  </w:style>
  <w:style w:styleId="Style_8_ch" w:type="character">
    <w:name w:val="ConsNormal"/>
    <w:link w:val="Style_8"/>
    <w:rPr>
      <w:rFonts w:ascii="Arial" w:hAnsi="Arial"/>
      <w:sz w:val="18"/>
    </w:rPr>
  </w:style>
  <w:style w:styleId="Style_9" w:type="paragraph">
    <w:name w:val="toc 4"/>
    <w:basedOn w:val="Style_2"/>
    <w:link w:val="Style_9_ch"/>
    <w:uiPriority w:val="39"/>
    <w:pPr>
      <w:ind w:firstLine="0" w:left="600"/>
    </w:pPr>
  </w:style>
  <w:style w:styleId="Style_9_ch" w:type="character">
    <w:name w:val="toc 4"/>
    <w:basedOn w:val="Style_2_ch"/>
    <w:link w:val="Style_9"/>
  </w:style>
  <w:style w:styleId="Style_10" w:type="paragraph">
    <w:name w:val="Heading 11"/>
    <w:link w:val="Style_10_ch"/>
    <w:rPr>
      <w:rFonts w:ascii="XO Thames" w:hAnsi="XO Thames"/>
      <w:b w:val="1"/>
      <w:sz w:val="32"/>
    </w:rPr>
  </w:style>
  <w:style w:styleId="Style_10_ch" w:type="character">
    <w:name w:val="Heading 11"/>
    <w:link w:val="Style_10"/>
    <w:rPr>
      <w:rFonts w:ascii="XO Thames" w:hAnsi="XO Thames"/>
      <w:b w:val="1"/>
      <w:sz w:val="32"/>
    </w:rPr>
  </w:style>
  <w:style w:styleId="Style_11" w:type="paragraph">
    <w:name w:val="toc 6"/>
    <w:basedOn w:val="Style_2"/>
    <w:link w:val="Style_11_ch"/>
    <w:uiPriority w:val="39"/>
    <w:pPr>
      <w:ind w:firstLine="0" w:left="1000"/>
    </w:pPr>
  </w:style>
  <w:style w:styleId="Style_11_ch" w:type="character">
    <w:name w:val="toc 6"/>
    <w:basedOn w:val="Style_2_ch"/>
    <w:link w:val="Style_11"/>
  </w:style>
  <w:style w:styleId="Style_12" w:type="paragraph">
    <w:name w:val="List1"/>
    <w:basedOn w:val="Style_13"/>
    <w:link w:val="Style_12_ch"/>
  </w:style>
  <w:style w:styleId="Style_12_ch" w:type="character">
    <w:name w:val="List1"/>
    <w:basedOn w:val="Style_13_ch"/>
    <w:link w:val="Style_12"/>
  </w:style>
  <w:style w:styleId="Style_14" w:type="paragraph">
    <w:name w:val="Contents 3"/>
    <w:link w:val="Style_14_ch"/>
    <w:rPr>
      <w:sz w:val="24"/>
    </w:rPr>
  </w:style>
  <w:style w:styleId="Style_14_ch" w:type="character">
    <w:name w:val="Contents 3"/>
    <w:link w:val="Style_14"/>
    <w:rPr>
      <w:sz w:val="24"/>
    </w:rPr>
  </w:style>
  <w:style w:styleId="Style_15" w:type="paragraph">
    <w:name w:val="toc 7"/>
    <w:basedOn w:val="Style_2"/>
    <w:link w:val="Style_15_ch"/>
    <w:uiPriority w:val="39"/>
    <w:pPr>
      <w:ind w:firstLine="0" w:left="1200"/>
    </w:pPr>
  </w:style>
  <w:style w:styleId="Style_15_ch" w:type="character">
    <w:name w:val="toc 7"/>
    <w:basedOn w:val="Style_2_ch"/>
    <w:link w:val="Style_15"/>
  </w:style>
  <w:style w:styleId="Style_16" w:type="paragraph">
    <w:name w:val="caption"/>
    <w:link w:val="Style_16_ch"/>
    <w:pPr>
      <w:widowControl w:val="0"/>
      <w:ind/>
    </w:pPr>
    <w:rPr>
      <w:i w:val="1"/>
      <w:sz w:val="24"/>
    </w:rPr>
  </w:style>
  <w:style w:styleId="Style_16_ch" w:type="character">
    <w:name w:val="caption"/>
    <w:link w:val="Style_16"/>
    <w:rPr>
      <w:i w:val="1"/>
      <w:sz w:val="24"/>
    </w:rPr>
  </w:style>
  <w:style w:styleId="Style_17" w:type="paragraph">
    <w:name w:val="Internet link"/>
    <w:link w:val="Style_17_ch"/>
    <w:rPr>
      <w:color w:val="0000FF"/>
      <w:sz w:val="24"/>
      <w:u w:val="single"/>
    </w:rPr>
  </w:style>
  <w:style w:styleId="Style_17_ch" w:type="character">
    <w:name w:val="Internet link"/>
    <w:link w:val="Style_17"/>
    <w:rPr>
      <w:color w:val="0000FF"/>
      <w:sz w:val="24"/>
      <w:u w:val="single"/>
    </w:rPr>
  </w:style>
  <w:style w:styleId="Style_18" w:type="paragraph">
    <w:name w:val="Обычный1"/>
    <w:link w:val="Style_18_ch"/>
    <w:rPr>
      <w:rFonts w:ascii="Times New Roman" w:hAnsi="Times New Roman"/>
      <w:sz w:val="24"/>
    </w:rPr>
  </w:style>
  <w:style w:styleId="Style_18_ch" w:type="character">
    <w:name w:val="Обычный1"/>
    <w:link w:val="Style_18"/>
    <w:rPr>
      <w:rFonts w:ascii="Times New Roman" w:hAnsi="Times New Roman"/>
      <w:sz w:val="24"/>
    </w:rPr>
  </w:style>
  <w:style w:styleId="Style_19" w:type="paragraph">
    <w:name w:val="Основной текст (2) + Интервал 1 pt_0"/>
    <w:link w:val="Style_19_ch"/>
    <w:rPr>
      <w:rFonts w:ascii="Times New Roman" w:hAnsi="Times New Roman"/>
      <w:spacing w:val="30"/>
      <w:sz w:val="24"/>
      <w:u w:val="single"/>
    </w:rPr>
  </w:style>
  <w:style w:styleId="Style_19_ch" w:type="character">
    <w:name w:val="Основной текст (2) + Интервал 1 pt_0"/>
    <w:link w:val="Style_19"/>
    <w:rPr>
      <w:rFonts w:ascii="Times New Roman" w:hAnsi="Times New Roman"/>
      <w:spacing w:val="30"/>
      <w:sz w:val="24"/>
      <w:u w:val="single"/>
    </w:rPr>
  </w:style>
  <w:style w:styleId="Style_20" w:type="paragraph">
    <w:name w:val="Contents 4_0"/>
    <w:basedOn w:val="Style_21"/>
    <w:link w:val="Style_20_ch"/>
  </w:style>
  <w:style w:styleId="Style_20_ch" w:type="character">
    <w:name w:val="Contents 4_0"/>
    <w:basedOn w:val="Style_21_ch"/>
    <w:link w:val="Style_20"/>
  </w:style>
  <w:style w:styleId="Style_22" w:type="paragraph">
    <w:name w:val="heading 3"/>
    <w:basedOn w:val="Style_2"/>
    <w:link w:val="Style_22_ch"/>
    <w:uiPriority w:val="9"/>
    <w:qFormat/>
    <w:pPr>
      <w:ind/>
      <w:outlineLvl w:val="2"/>
    </w:pPr>
    <w:rPr>
      <w:rFonts w:ascii="XO Thames" w:hAnsi="XO Thames"/>
      <w:b w:val="1"/>
      <w:i w:val="1"/>
    </w:rPr>
  </w:style>
  <w:style w:styleId="Style_22_ch" w:type="character">
    <w:name w:val="heading 3"/>
    <w:basedOn w:val="Style_2_ch"/>
    <w:link w:val="Style_22"/>
    <w:rPr>
      <w:rFonts w:ascii="XO Thames" w:hAnsi="XO Thames"/>
      <w:b w:val="1"/>
      <w:i w:val="1"/>
    </w:rPr>
  </w:style>
  <w:style w:styleId="Style_23" w:type="paragraph">
    <w:name w:val="Caption1"/>
    <w:link w:val="Style_23_ch"/>
    <w:rPr>
      <w:rFonts w:ascii="Times New Roman" w:hAnsi="Times New Roman"/>
      <w:i w:val="1"/>
      <w:sz w:val="24"/>
    </w:rPr>
  </w:style>
  <w:style w:styleId="Style_23_ch" w:type="character">
    <w:name w:val="Caption1"/>
    <w:link w:val="Style_23"/>
    <w:rPr>
      <w:rFonts w:ascii="Times New Roman" w:hAnsi="Times New Roman"/>
      <w:i w:val="1"/>
      <w:sz w:val="24"/>
    </w:rPr>
  </w:style>
  <w:style w:styleId="Style_24" w:type="paragraph">
    <w:name w:val="Title1"/>
    <w:link w:val="Style_24_ch"/>
    <w:rPr>
      <w:rFonts w:ascii="XO Thames" w:hAnsi="XO Thames"/>
      <w:b w:val="1"/>
      <w:sz w:val="52"/>
    </w:rPr>
  </w:style>
  <w:style w:styleId="Style_24_ch" w:type="character">
    <w:name w:val="Title1"/>
    <w:link w:val="Style_24"/>
    <w:rPr>
      <w:rFonts w:ascii="XO Thames" w:hAnsi="XO Thames"/>
      <w:b w:val="1"/>
      <w:sz w:val="52"/>
    </w:rPr>
  </w:style>
  <w:style w:styleId="Style_25" w:type="paragraph">
    <w:name w:val="Contents 9"/>
    <w:basedOn w:val="Style_26"/>
    <w:link w:val="Style_25_ch"/>
  </w:style>
  <w:style w:styleId="Style_25_ch" w:type="character">
    <w:name w:val="Contents 9"/>
    <w:basedOn w:val="Style_26_ch"/>
    <w:link w:val="Style_25"/>
  </w:style>
  <w:style w:styleId="Style_27" w:type="paragraph">
    <w:name w:val="Contents 2"/>
    <w:basedOn w:val="Style_26"/>
    <w:link w:val="Style_27_ch"/>
  </w:style>
  <w:style w:styleId="Style_27_ch" w:type="character">
    <w:name w:val="Contents 2"/>
    <w:basedOn w:val="Style_26_ch"/>
    <w:link w:val="Style_27"/>
  </w:style>
  <w:style w:styleId="Style_28" w:type="paragraph">
    <w:name w:val="Contents 4"/>
    <w:basedOn w:val="Style_26"/>
    <w:link w:val="Style_28_ch"/>
  </w:style>
  <w:style w:styleId="Style_28_ch" w:type="character">
    <w:name w:val="Contents 4"/>
    <w:basedOn w:val="Style_26_ch"/>
    <w:link w:val="Style_28"/>
  </w:style>
  <w:style w:styleId="Style_29" w:type="paragraph">
    <w:name w:val="Contents 1_0"/>
    <w:link w:val="Style_29_ch"/>
    <w:pPr>
      <w:widowControl w:val="0"/>
      <w:ind/>
    </w:pPr>
    <w:rPr>
      <w:rFonts w:ascii="XO Thames" w:hAnsi="XO Thames"/>
      <w:b w:val="1"/>
      <w:sz w:val="24"/>
    </w:rPr>
  </w:style>
  <w:style w:styleId="Style_29_ch" w:type="character">
    <w:name w:val="Contents 1_0"/>
    <w:link w:val="Style_29"/>
    <w:rPr>
      <w:rFonts w:ascii="XO Thames" w:hAnsi="XO Thames"/>
      <w:b w:val="1"/>
      <w:sz w:val="24"/>
    </w:rPr>
  </w:style>
  <w:style w:styleId="Style_30" w:type="paragraph">
    <w:name w:val="Contents 9_0"/>
    <w:link w:val="Style_30_ch"/>
    <w:pPr>
      <w:widowControl w:val="0"/>
      <w:ind/>
    </w:pPr>
    <w:rPr>
      <w:sz w:val="24"/>
    </w:rPr>
  </w:style>
  <w:style w:styleId="Style_30_ch" w:type="character">
    <w:name w:val="Contents 9_0"/>
    <w:link w:val="Style_30"/>
    <w:rPr>
      <w:sz w:val="24"/>
    </w:rPr>
  </w:style>
  <w:style w:styleId="Style_31" w:type="paragraph">
    <w:name w:val="Contents 7_0"/>
    <w:link w:val="Style_31_ch"/>
    <w:pPr>
      <w:widowControl w:val="0"/>
      <w:ind/>
    </w:pPr>
    <w:rPr>
      <w:sz w:val="24"/>
    </w:rPr>
  </w:style>
  <w:style w:styleId="Style_31_ch" w:type="character">
    <w:name w:val="Contents 7_0"/>
    <w:link w:val="Style_31"/>
    <w:rPr>
      <w:sz w:val="24"/>
    </w:rPr>
  </w:style>
  <w:style w:styleId="Style_32" w:type="paragraph">
    <w:name w:val="List"/>
    <w:link w:val="Style_32_ch"/>
    <w:pPr>
      <w:widowControl w:val="0"/>
      <w:ind/>
    </w:pPr>
    <w:rPr>
      <w:sz w:val="24"/>
    </w:rPr>
  </w:style>
  <w:style w:styleId="Style_32_ch" w:type="character">
    <w:name w:val="List"/>
    <w:link w:val="Style_32"/>
    <w:rPr>
      <w:sz w:val="24"/>
    </w:rPr>
  </w:style>
  <w:style w:styleId="Style_33" w:type="paragraph">
    <w:name w:val="Интернет-ссылка"/>
    <w:link w:val="Style_33_ch"/>
    <w:rPr>
      <w:color w:val="0000FF"/>
      <w:u w:val="single"/>
    </w:rPr>
  </w:style>
  <w:style w:styleId="Style_33_ch" w:type="character">
    <w:name w:val="Интернет-ссылка"/>
    <w:link w:val="Style_33"/>
    <w:rPr>
      <w:color w:val="0000FF"/>
      <w:u w:val="single"/>
    </w:rPr>
  </w:style>
  <w:style w:styleId="Style_34" w:type="paragraph">
    <w:name w:val="Balloon Text1"/>
    <w:link w:val="Style_34_ch"/>
    <w:rPr>
      <w:rFonts w:ascii="Tahoma" w:hAnsi="Tahoma"/>
      <w:sz w:val="16"/>
    </w:rPr>
  </w:style>
  <w:style w:styleId="Style_34_ch" w:type="character">
    <w:name w:val="Balloon Text1"/>
    <w:link w:val="Style_34"/>
    <w:rPr>
      <w:rFonts w:ascii="Tahoma" w:hAnsi="Tahoma"/>
      <w:sz w:val="16"/>
    </w:rPr>
  </w:style>
  <w:style w:styleId="Style_35" w:type="paragraph">
    <w:name w:val="Основной текст (2)__0"/>
    <w:link w:val="Style_35_ch"/>
    <w:rPr>
      <w:rFonts w:ascii="Times New Roman" w:hAnsi="Times New Roman"/>
      <w:sz w:val="24"/>
    </w:rPr>
  </w:style>
  <w:style w:styleId="Style_35_ch" w:type="character">
    <w:name w:val="Основной текст (2)__0"/>
    <w:link w:val="Style_35"/>
    <w:rPr>
      <w:rFonts w:ascii="Times New Roman" w:hAnsi="Times New Roman"/>
      <w:sz w:val="24"/>
    </w:rPr>
  </w:style>
  <w:style w:styleId="Style_36" w:type="paragraph">
    <w:name w:val="Heading 21"/>
    <w:link w:val="Style_36_ch"/>
    <w:rPr>
      <w:rFonts w:ascii="XO Thames" w:hAnsi="XO Thames"/>
      <w:b w:val="1"/>
      <w:color w:val="00A0FF"/>
      <w:sz w:val="26"/>
    </w:rPr>
  </w:style>
  <w:style w:styleId="Style_36_ch" w:type="character">
    <w:name w:val="Heading 21"/>
    <w:link w:val="Style_36"/>
    <w:rPr>
      <w:rFonts w:ascii="XO Thames" w:hAnsi="XO Thames"/>
      <w:b w:val="1"/>
      <w:color w:val="00A0FF"/>
      <w:sz w:val="26"/>
    </w:rPr>
  </w:style>
  <w:style w:styleId="Style_37" w:type="paragraph">
    <w:name w:val="Основной текст (2) + Интервал 1 pt"/>
    <w:link w:val="Style_37_ch"/>
    <w:rPr>
      <w:rFonts w:ascii="Times New Roman" w:hAnsi="Times New Roman"/>
      <w:spacing w:val="30"/>
      <w:sz w:val="24"/>
      <w:u w:val="single"/>
    </w:rPr>
  </w:style>
  <w:style w:styleId="Style_37_ch" w:type="character">
    <w:name w:val="Основной текст (2) + Интервал 1 pt"/>
    <w:link w:val="Style_37"/>
    <w:rPr>
      <w:rFonts w:ascii="Times New Roman" w:hAnsi="Times New Roman"/>
      <w:spacing w:val="30"/>
      <w:sz w:val="24"/>
      <w:u w:val="single"/>
    </w:rPr>
  </w:style>
  <w:style w:styleId="Style_38" w:type="paragraph">
    <w:name w:val="ListLabel 1"/>
    <w:link w:val="Style_38_ch"/>
    <w:rPr>
      <w:rFonts w:ascii="PT Astra Serif" w:hAnsi="PT Astra Serif"/>
      <w:sz w:val="22"/>
    </w:rPr>
  </w:style>
  <w:style w:styleId="Style_38_ch" w:type="character">
    <w:name w:val="ListLabel 1"/>
    <w:link w:val="Style_38"/>
    <w:rPr>
      <w:rFonts w:ascii="PT Astra Serif" w:hAnsi="PT Astra Serif"/>
      <w:sz w:val="22"/>
    </w:rPr>
  </w:style>
  <w:style w:styleId="Style_39" w:type="paragraph">
    <w:name w:val="ListLabel 1_0"/>
    <w:link w:val="Style_39_ch"/>
    <w:rPr>
      <w:rFonts w:ascii="PT Astra Serif" w:hAnsi="PT Astra Serif"/>
      <w:sz w:val="22"/>
    </w:rPr>
  </w:style>
  <w:style w:styleId="Style_39_ch" w:type="character">
    <w:name w:val="ListLabel 1_0"/>
    <w:link w:val="Style_39"/>
    <w:rPr>
      <w:rFonts w:ascii="PT Astra Serif" w:hAnsi="PT Astra Serif"/>
      <w:sz w:val="22"/>
    </w:rPr>
  </w:style>
  <w:style w:styleId="Style_40" w:type="paragraph">
    <w:name w:val="Contents 1"/>
    <w:link w:val="Style_40_ch"/>
    <w:rPr>
      <w:rFonts w:ascii="XO Thames" w:hAnsi="XO Thames"/>
      <w:b w:val="1"/>
      <w:sz w:val="24"/>
    </w:rPr>
  </w:style>
  <w:style w:styleId="Style_40_ch" w:type="character">
    <w:name w:val="Contents 1"/>
    <w:link w:val="Style_40"/>
    <w:rPr>
      <w:rFonts w:ascii="XO Thames" w:hAnsi="XO Thames"/>
      <w:b w:val="1"/>
      <w:sz w:val="24"/>
    </w:rPr>
  </w:style>
  <w:style w:styleId="Style_41" w:type="paragraph">
    <w:name w:val="toc 3"/>
    <w:basedOn w:val="Style_2"/>
    <w:link w:val="Style_41_ch"/>
    <w:uiPriority w:val="39"/>
    <w:pPr>
      <w:ind w:firstLine="0" w:left="400"/>
    </w:pPr>
  </w:style>
  <w:style w:styleId="Style_41_ch" w:type="character">
    <w:name w:val="toc 3"/>
    <w:basedOn w:val="Style_2_ch"/>
    <w:link w:val="Style_41"/>
  </w:style>
  <w:style w:styleId="Style_42" w:type="paragraph">
    <w:name w:val="Обычный1"/>
    <w:link w:val="Style_42_ch"/>
    <w:rPr>
      <w:rFonts w:ascii="Times New Roman" w:hAnsi="Times New Roman"/>
      <w:sz w:val="24"/>
    </w:rPr>
  </w:style>
  <w:style w:styleId="Style_42_ch" w:type="character">
    <w:name w:val="Обычный1"/>
    <w:link w:val="Style_42"/>
    <w:rPr>
      <w:rFonts w:ascii="Times New Roman" w:hAnsi="Times New Roman"/>
      <w:sz w:val="24"/>
    </w:rPr>
  </w:style>
  <w:style w:styleId="Style_43" w:type="paragraph">
    <w:name w:val="Header and Footer_0"/>
    <w:link w:val="Style_43_ch"/>
    <w:rPr>
      <w:rFonts w:ascii="XO Thames" w:hAnsi="XO Thames"/>
    </w:rPr>
  </w:style>
  <w:style w:styleId="Style_43_ch" w:type="character">
    <w:name w:val="Header and Footer_0"/>
    <w:link w:val="Style_43"/>
    <w:rPr>
      <w:rFonts w:ascii="XO Thames" w:hAnsi="XO Thames"/>
    </w:rPr>
  </w:style>
  <w:style w:styleId="Style_44" w:type="paragraph">
    <w:name w:val="Contents 5"/>
    <w:basedOn w:val="Style_26"/>
    <w:link w:val="Style_44_ch"/>
  </w:style>
  <w:style w:styleId="Style_44_ch" w:type="character">
    <w:name w:val="Contents 5"/>
    <w:basedOn w:val="Style_26_ch"/>
    <w:link w:val="Style_44"/>
  </w:style>
  <w:style w:styleId="Style_45" w:type="paragraph">
    <w:name w:val="Гиперссылка1"/>
    <w:link w:val="Style_45_ch"/>
    <w:rPr>
      <w:color w:val="0000FF"/>
      <w:u w:val="single"/>
    </w:rPr>
  </w:style>
  <w:style w:styleId="Style_45_ch" w:type="character">
    <w:name w:val="Гиперссылка1"/>
    <w:link w:val="Style_45"/>
    <w:rPr>
      <w:color w:val="0000FF"/>
      <w:u w:val="single"/>
    </w:rPr>
  </w:style>
  <w:style w:styleId="Style_46" w:type="paragraph">
    <w:name w:val="Основной текст (2)_0"/>
    <w:link w:val="Style_46_ch"/>
    <w:rPr>
      <w:rFonts w:ascii="Times New Roman" w:hAnsi="Times New Roman"/>
      <w:sz w:val="24"/>
      <w:u w:val="single"/>
    </w:rPr>
  </w:style>
  <w:style w:styleId="Style_46_ch" w:type="character">
    <w:name w:val="Основной текст (2)_0"/>
    <w:link w:val="Style_46"/>
    <w:rPr>
      <w:rFonts w:ascii="Times New Roman" w:hAnsi="Times New Roman"/>
      <w:sz w:val="24"/>
      <w:u w:val="single"/>
    </w:rPr>
  </w:style>
  <w:style w:styleId="Style_13" w:type="paragraph">
    <w:name w:val="Text body"/>
    <w:basedOn w:val="Style_26"/>
    <w:link w:val="Style_13_ch"/>
  </w:style>
  <w:style w:styleId="Style_13_ch" w:type="character">
    <w:name w:val="Text body"/>
    <w:basedOn w:val="Style_26_ch"/>
    <w:link w:val="Style_13"/>
  </w:style>
  <w:style w:styleId="Style_47" w:type="paragraph">
    <w:name w:val="ListLabel 2"/>
    <w:link w:val="Style_47_ch"/>
    <w:rPr>
      <w:rFonts w:ascii="PT Astra Serif" w:hAnsi="PT Astra Serif"/>
      <w:sz w:val="22"/>
    </w:rPr>
  </w:style>
  <w:style w:styleId="Style_47_ch" w:type="character">
    <w:name w:val="ListLabel 2"/>
    <w:link w:val="Style_47"/>
    <w:rPr>
      <w:rFonts w:ascii="PT Astra Serif" w:hAnsi="PT Astra Serif"/>
      <w:sz w:val="22"/>
    </w:rPr>
  </w:style>
  <w:style w:styleId="Style_48" w:type="paragraph">
    <w:name w:val="heading 5"/>
    <w:basedOn w:val="Style_2"/>
    <w:link w:val="Style_48_ch"/>
    <w:uiPriority w:val="9"/>
    <w:qFormat/>
    <w:pPr>
      <w:widowControl w:val="0"/>
      <w:ind/>
      <w:outlineLvl w:val="4"/>
    </w:pPr>
    <w:rPr>
      <w:rFonts w:ascii="XO Thames" w:hAnsi="XO Thames"/>
      <w:b w:val="1"/>
      <w:sz w:val="22"/>
    </w:rPr>
  </w:style>
  <w:style w:styleId="Style_48_ch" w:type="character">
    <w:name w:val="heading 5"/>
    <w:basedOn w:val="Style_2_ch"/>
    <w:link w:val="Style_48"/>
    <w:rPr>
      <w:rFonts w:ascii="XO Thames" w:hAnsi="XO Thames"/>
      <w:b w:val="1"/>
      <w:sz w:val="22"/>
    </w:rPr>
  </w:style>
  <w:style w:styleId="Style_49" w:type="paragraph">
    <w:name w:val="Footnote_0"/>
    <w:link w:val="Style_49_ch"/>
    <w:rPr>
      <w:rFonts w:ascii="XO Thames" w:hAnsi="XO Thames"/>
      <w:sz w:val="22"/>
    </w:rPr>
  </w:style>
  <w:style w:styleId="Style_49_ch" w:type="character">
    <w:name w:val="Footnote_0"/>
    <w:link w:val="Style_49"/>
    <w:rPr>
      <w:rFonts w:ascii="XO Thames" w:hAnsi="XO Thames"/>
      <w:sz w:val="22"/>
    </w:rPr>
  </w:style>
  <w:style w:styleId="Style_50" w:type="paragraph">
    <w:name w:val="Заголовок"/>
    <w:link w:val="Style_50_ch"/>
    <w:rPr>
      <w:rFonts w:ascii="Liberation Sans" w:hAnsi="Liberation Sans"/>
      <w:sz w:val="28"/>
    </w:rPr>
  </w:style>
  <w:style w:styleId="Style_50_ch" w:type="character">
    <w:name w:val="Заголовок"/>
    <w:link w:val="Style_50"/>
    <w:rPr>
      <w:rFonts w:ascii="Liberation Sans" w:hAnsi="Liberation Sans"/>
      <w:sz w:val="28"/>
    </w:rPr>
  </w:style>
  <w:style w:styleId="Style_51" w:type="paragraph">
    <w:name w:val="heading 1"/>
    <w:link w:val="Style_51_ch"/>
    <w:uiPriority w:val="9"/>
    <w:qFormat/>
    <w:pPr>
      <w:widowControl w:val="0"/>
      <w:ind/>
      <w:outlineLvl w:val="0"/>
    </w:pPr>
    <w:rPr>
      <w:rFonts w:ascii="XO Thames" w:hAnsi="XO Thames"/>
      <w:b w:val="1"/>
      <w:sz w:val="32"/>
    </w:rPr>
  </w:style>
  <w:style w:styleId="Style_51_ch" w:type="character">
    <w:name w:val="heading 1"/>
    <w:link w:val="Style_51"/>
    <w:rPr>
      <w:rFonts w:ascii="XO Thames" w:hAnsi="XO Thames"/>
      <w:b w:val="1"/>
      <w:sz w:val="32"/>
    </w:rPr>
  </w:style>
  <w:style w:styleId="Style_52" w:type="paragraph">
    <w:name w:val="Интернет-ссылка_0"/>
    <w:link w:val="Style_52_ch"/>
    <w:rPr>
      <w:color w:val="0000FF"/>
      <w:sz w:val="24"/>
      <w:u w:val="single"/>
    </w:rPr>
  </w:style>
  <w:style w:styleId="Style_52_ch" w:type="character">
    <w:name w:val="Интернет-ссылка_0"/>
    <w:link w:val="Style_52"/>
    <w:rPr>
      <w:color w:val="0000FF"/>
      <w:sz w:val="24"/>
      <w:u w:val="single"/>
    </w:rPr>
  </w:style>
  <w:style w:styleId="Style_53" w:type="paragraph">
    <w:name w:val="Default Paragraph Font"/>
    <w:link w:val="Style_53_ch"/>
  </w:style>
  <w:style w:styleId="Style_53_ch" w:type="character">
    <w:name w:val="Default Paragraph Font"/>
    <w:link w:val="Style_53"/>
  </w:style>
  <w:style w:styleId="Style_54" w:type="paragraph">
    <w:name w:val="Contents 6"/>
    <w:link w:val="Style_54_ch"/>
    <w:rPr>
      <w:sz w:val="24"/>
    </w:rPr>
  </w:style>
  <w:style w:styleId="Style_54_ch" w:type="character">
    <w:name w:val="Contents 6"/>
    <w:link w:val="Style_54"/>
    <w:rPr>
      <w:sz w:val="24"/>
    </w:rPr>
  </w:style>
  <w:style w:styleId="Style_55" w:type="paragraph">
    <w:name w:val="Hyperlink"/>
    <w:link w:val="Style_55_ch"/>
    <w:rPr>
      <w:color w:val="0000FF"/>
      <w:u w:val="single"/>
    </w:rPr>
  </w:style>
  <w:style w:styleId="Style_55_ch" w:type="character">
    <w:name w:val="Hyperlink"/>
    <w:link w:val="Style_55"/>
    <w:rPr>
      <w:color w:val="0000FF"/>
      <w:u w:val="single"/>
    </w:rPr>
  </w:style>
  <w:style w:styleId="Style_56" w:type="paragraph">
    <w:name w:val="Footnote"/>
    <w:link w:val="Style_56_ch"/>
    <w:rPr>
      <w:rFonts w:ascii="XO Thames" w:hAnsi="XO Thames"/>
      <w:sz w:val="22"/>
    </w:rPr>
  </w:style>
  <w:style w:styleId="Style_56_ch" w:type="character">
    <w:name w:val="Footnote"/>
    <w:link w:val="Style_56"/>
    <w:rPr>
      <w:rFonts w:ascii="XO Thames" w:hAnsi="XO Thames"/>
      <w:sz w:val="22"/>
    </w:rPr>
  </w:style>
  <w:style w:styleId="Style_26" w:type="paragraph">
    <w:name w:val="Standard"/>
    <w:link w:val="Style_26_ch"/>
    <w:rPr>
      <w:rFonts w:ascii="Times New Roman" w:hAnsi="Times New Roman"/>
      <w:sz w:val="24"/>
    </w:rPr>
  </w:style>
  <w:style w:styleId="Style_26_ch" w:type="character">
    <w:name w:val="Standard"/>
    <w:link w:val="Style_26"/>
    <w:rPr>
      <w:rFonts w:ascii="Times New Roman" w:hAnsi="Times New Roman"/>
      <w:sz w:val="24"/>
    </w:rPr>
  </w:style>
  <w:style w:styleId="Style_57" w:type="paragraph">
    <w:name w:val="Contents 7"/>
    <w:link w:val="Style_57_ch"/>
    <w:rPr>
      <w:sz w:val="24"/>
    </w:rPr>
  </w:style>
  <w:style w:styleId="Style_57_ch" w:type="character">
    <w:name w:val="Contents 7"/>
    <w:link w:val="Style_57"/>
    <w:rPr>
      <w:sz w:val="24"/>
    </w:rPr>
  </w:style>
  <w:style w:styleId="Style_58" w:type="paragraph">
    <w:name w:val="toc 1"/>
    <w:basedOn w:val="Style_2"/>
    <w:link w:val="Style_58_ch"/>
    <w:uiPriority w:val="39"/>
    <w:rPr>
      <w:rFonts w:ascii="XO Thames" w:hAnsi="XO Thames"/>
      <w:b w:val="1"/>
    </w:rPr>
  </w:style>
  <w:style w:styleId="Style_58_ch" w:type="character">
    <w:name w:val="toc 1"/>
    <w:basedOn w:val="Style_2_ch"/>
    <w:link w:val="Style_58"/>
    <w:rPr>
      <w:rFonts w:ascii="XO Thames" w:hAnsi="XO Thames"/>
      <w:b w:val="1"/>
    </w:rPr>
  </w:style>
  <w:style w:styleId="Style_59" w:type="paragraph">
    <w:name w:val="Text body_0"/>
    <w:basedOn w:val="Style_21"/>
    <w:link w:val="Style_59_ch"/>
  </w:style>
  <w:style w:styleId="Style_59_ch" w:type="character">
    <w:name w:val="Text body_0"/>
    <w:basedOn w:val="Style_21_ch"/>
    <w:link w:val="Style_59"/>
  </w:style>
  <w:style w:styleId="Style_60" w:type="paragraph">
    <w:name w:val="Contents 3_0"/>
    <w:link w:val="Style_60_ch"/>
    <w:rPr>
      <w:sz w:val="24"/>
    </w:rPr>
  </w:style>
  <w:style w:styleId="Style_60_ch" w:type="character">
    <w:name w:val="Contents 3_0"/>
    <w:link w:val="Style_60"/>
    <w:rPr>
      <w:sz w:val="24"/>
    </w:rPr>
  </w:style>
  <w:style w:styleId="Style_61" w:type="paragraph">
    <w:name w:val="Header and Footer"/>
    <w:link w:val="Style_61_ch"/>
    <w:rPr>
      <w:rFonts w:ascii="XO Thames" w:hAnsi="XO Thames"/>
    </w:rPr>
  </w:style>
  <w:style w:styleId="Style_61_ch" w:type="character">
    <w:name w:val="Header and Footer"/>
    <w:link w:val="Style_61"/>
    <w:rPr>
      <w:rFonts w:ascii="XO Thames" w:hAnsi="XO Thames"/>
    </w:rPr>
  </w:style>
  <w:style w:styleId="Style_62" w:type="paragraph">
    <w:name w:val="ConsNormal_0"/>
    <w:link w:val="Style_62_ch"/>
    <w:rPr>
      <w:rFonts w:ascii="Arial" w:hAnsi="Arial"/>
      <w:sz w:val="18"/>
    </w:rPr>
  </w:style>
  <w:style w:styleId="Style_62_ch" w:type="character">
    <w:name w:val="ConsNormal_0"/>
    <w:link w:val="Style_62"/>
    <w:rPr>
      <w:rFonts w:ascii="Arial" w:hAnsi="Arial"/>
      <w:sz w:val="18"/>
    </w:rPr>
  </w:style>
  <w:style w:styleId="Style_63" w:type="paragraph">
    <w:name w:val="toc 9"/>
    <w:basedOn w:val="Style_2"/>
    <w:link w:val="Style_63_ch"/>
    <w:uiPriority w:val="39"/>
    <w:pPr>
      <w:ind w:firstLine="0" w:left="1600"/>
    </w:pPr>
  </w:style>
  <w:style w:styleId="Style_63_ch" w:type="character">
    <w:name w:val="toc 9"/>
    <w:basedOn w:val="Style_2_ch"/>
    <w:link w:val="Style_63"/>
  </w:style>
  <w:style w:styleId="Style_64" w:type="paragraph">
    <w:name w:val="Internet link_0"/>
    <w:link w:val="Style_64_ch"/>
    <w:rPr>
      <w:color w:val="0000FF"/>
      <w:sz w:val="24"/>
      <w:u w:val="single"/>
    </w:rPr>
  </w:style>
  <w:style w:styleId="Style_64_ch" w:type="character">
    <w:name w:val="Internet link_0"/>
    <w:link w:val="Style_64"/>
    <w:rPr>
      <w:color w:val="0000FF"/>
      <w:sz w:val="24"/>
      <w:u w:val="single"/>
    </w:rPr>
  </w:style>
  <w:style w:styleId="Style_65" w:type="paragraph">
    <w:name w:val="Contents 2_0"/>
    <w:basedOn w:val="Style_21"/>
    <w:link w:val="Style_65_ch"/>
  </w:style>
  <w:style w:styleId="Style_65_ch" w:type="character">
    <w:name w:val="Contents 2_0"/>
    <w:basedOn w:val="Style_21_ch"/>
    <w:link w:val="Style_65"/>
  </w:style>
  <w:style w:styleId="Style_66" w:type="paragraph">
    <w:name w:val="ConsPlusNormal"/>
    <w:link w:val="Style_66_ch"/>
    <w:rPr>
      <w:rFonts w:ascii="Arial" w:hAnsi="Arial"/>
      <w:sz w:val="24"/>
    </w:rPr>
  </w:style>
  <w:style w:styleId="Style_66_ch" w:type="character">
    <w:name w:val="ConsPlusNormal"/>
    <w:link w:val="Style_66"/>
    <w:rPr>
      <w:rFonts w:ascii="Arial" w:hAnsi="Arial"/>
      <w:sz w:val="24"/>
    </w:rPr>
  </w:style>
  <w:style w:styleId="Style_67" w:type="paragraph">
    <w:name w:val="Указатель1"/>
    <w:basedOn w:val="Style_2"/>
    <w:link w:val="Style_67_ch"/>
    <w:pPr>
      <w:widowControl w:val="0"/>
      <w:ind/>
    </w:pPr>
    <w:rPr>
      <w:rFonts w:ascii="Calibri" w:hAnsi="Calibri"/>
    </w:rPr>
  </w:style>
  <w:style w:styleId="Style_67_ch" w:type="character">
    <w:name w:val="Указатель1"/>
    <w:basedOn w:val="Style_2_ch"/>
    <w:link w:val="Style_67"/>
    <w:rPr>
      <w:rFonts w:ascii="Calibri" w:hAnsi="Calibri"/>
    </w:rPr>
  </w:style>
  <w:style w:styleId="Style_68" w:type="paragraph">
    <w:name w:val="Contents 8"/>
    <w:basedOn w:val="Style_26"/>
    <w:link w:val="Style_68_ch"/>
  </w:style>
  <w:style w:styleId="Style_68_ch" w:type="character">
    <w:name w:val="Contents 8"/>
    <w:basedOn w:val="Style_26_ch"/>
    <w:link w:val="Style_68"/>
  </w:style>
  <w:style w:styleId="Style_69" w:type="paragraph">
    <w:name w:val="toc 8"/>
    <w:basedOn w:val="Style_2"/>
    <w:link w:val="Style_69_ch"/>
    <w:uiPriority w:val="39"/>
    <w:pPr>
      <w:ind w:firstLine="0" w:left="1400"/>
    </w:pPr>
  </w:style>
  <w:style w:styleId="Style_69_ch" w:type="character">
    <w:name w:val="toc 8"/>
    <w:basedOn w:val="Style_2_ch"/>
    <w:link w:val="Style_69"/>
  </w:style>
  <w:style w:styleId="Style_70" w:type="paragraph">
    <w:name w:val="ListLabel 2_0"/>
    <w:link w:val="Style_70_ch"/>
    <w:rPr>
      <w:rFonts w:ascii="PT Astra Serif" w:hAnsi="PT Astra Serif"/>
      <w:sz w:val="22"/>
    </w:rPr>
  </w:style>
  <w:style w:styleId="Style_70_ch" w:type="character">
    <w:name w:val="ListLabel 2_0"/>
    <w:link w:val="Style_70"/>
    <w:rPr>
      <w:rFonts w:ascii="PT Astra Serif" w:hAnsi="PT Astra Serif"/>
      <w:sz w:val="22"/>
    </w:rPr>
  </w:style>
  <w:style w:styleId="Style_71" w:type="paragraph">
    <w:name w:val="Balloon Text"/>
    <w:link w:val="Style_71_ch"/>
    <w:pPr>
      <w:widowControl w:val="0"/>
      <w:ind/>
    </w:pPr>
    <w:rPr>
      <w:rFonts w:ascii="Tahoma" w:hAnsi="Tahoma"/>
      <w:sz w:val="16"/>
    </w:rPr>
  </w:style>
  <w:style w:styleId="Style_71_ch" w:type="character">
    <w:name w:val="Balloon Text"/>
    <w:link w:val="Style_71"/>
    <w:rPr>
      <w:rFonts w:ascii="Tahoma" w:hAnsi="Tahoma"/>
      <w:sz w:val="16"/>
    </w:rPr>
  </w:style>
  <w:style w:styleId="Style_72" w:type="paragraph">
    <w:name w:val="toc 10_0"/>
    <w:link w:val="Style_72_ch"/>
    <w:rPr>
      <w:sz w:val="24"/>
    </w:rPr>
  </w:style>
  <w:style w:styleId="Style_72_ch" w:type="character">
    <w:name w:val="toc 10_0"/>
    <w:link w:val="Style_72"/>
    <w:rPr>
      <w:sz w:val="24"/>
    </w:rPr>
  </w:style>
  <w:style w:styleId="Style_73" w:type="paragraph">
    <w:name w:val="toc 5"/>
    <w:basedOn w:val="Style_2"/>
    <w:link w:val="Style_73_ch"/>
    <w:uiPriority w:val="39"/>
    <w:pPr>
      <w:ind w:firstLine="0" w:left="800"/>
    </w:pPr>
  </w:style>
  <w:style w:styleId="Style_73_ch" w:type="character">
    <w:name w:val="toc 5"/>
    <w:basedOn w:val="Style_2_ch"/>
    <w:link w:val="Style_73"/>
  </w:style>
  <w:style w:styleId="Style_74" w:type="paragraph">
    <w:name w:val="Heading 31"/>
    <w:link w:val="Style_74_ch"/>
    <w:rPr>
      <w:rFonts w:ascii="XO Thames" w:hAnsi="XO Thames"/>
      <w:b w:val="1"/>
      <w:i w:val="1"/>
      <w:sz w:val="24"/>
    </w:rPr>
  </w:style>
  <w:style w:styleId="Style_74_ch" w:type="character">
    <w:name w:val="Heading 31"/>
    <w:link w:val="Style_74"/>
    <w:rPr>
      <w:rFonts w:ascii="XO Thames" w:hAnsi="XO Thames"/>
      <w:b w:val="1"/>
      <w:i w:val="1"/>
      <w:sz w:val="24"/>
    </w:rPr>
  </w:style>
  <w:style w:styleId="Style_75" w:type="paragraph">
    <w:name w:val="Contents 6_0"/>
    <w:basedOn w:val="Style_2"/>
    <w:link w:val="Style_75_ch"/>
    <w:pPr>
      <w:widowControl w:val="0"/>
      <w:ind/>
    </w:pPr>
    <w:rPr>
      <w:rFonts w:ascii="Calibri" w:hAnsi="Calibri"/>
    </w:rPr>
  </w:style>
  <w:style w:styleId="Style_75_ch" w:type="character">
    <w:name w:val="Contents 6_0"/>
    <w:basedOn w:val="Style_2_ch"/>
    <w:link w:val="Style_75"/>
    <w:rPr>
      <w:rFonts w:ascii="Calibri" w:hAnsi="Calibri"/>
    </w:rPr>
  </w:style>
  <w:style w:styleId="Style_76" w:type="paragraph">
    <w:name w:val="Contents 5_0"/>
    <w:link w:val="Style_76_ch"/>
    <w:pPr>
      <w:widowControl w:val="0"/>
      <w:ind/>
    </w:pPr>
    <w:rPr>
      <w:sz w:val="24"/>
    </w:rPr>
  </w:style>
  <w:style w:styleId="Style_76_ch" w:type="character">
    <w:name w:val="Contents 5_0"/>
    <w:link w:val="Style_76"/>
    <w:rPr>
      <w:sz w:val="24"/>
    </w:rPr>
  </w:style>
  <w:style w:styleId="Style_77" w:type="paragraph">
    <w:name w:val="Основной текст (2)"/>
    <w:link w:val="Style_77_ch"/>
    <w:rPr>
      <w:rFonts w:ascii="Times New Roman" w:hAnsi="Times New Roman"/>
      <w:sz w:val="24"/>
      <w:u w:val="single"/>
    </w:rPr>
  </w:style>
  <w:style w:styleId="Style_77_ch" w:type="character">
    <w:name w:val="Основной текст (2)"/>
    <w:link w:val="Style_77"/>
    <w:rPr>
      <w:rFonts w:ascii="Times New Roman" w:hAnsi="Times New Roman"/>
      <w:sz w:val="24"/>
      <w:u w:val="single"/>
    </w:rPr>
  </w:style>
  <w:style w:styleId="Style_78" w:type="paragraph">
    <w:name w:val="Subtitle"/>
    <w:link w:val="Style_78_ch"/>
    <w:uiPriority w:val="11"/>
    <w:qFormat/>
    <w:pPr>
      <w:widowControl w:val="0"/>
      <w:ind/>
    </w:pPr>
    <w:rPr>
      <w:rFonts w:ascii="XO Thames" w:hAnsi="XO Thames"/>
      <w:i w:val="1"/>
      <w:color w:val="616161"/>
      <w:sz w:val="24"/>
    </w:rPr>
  </w:style>
  <w:style w:styleId="Style_78_ch" w:type="character">
    <w:name w:val="Subtitle"/>
    <w:link w:val="Style_78"/>
    <w:rPr>
      <w:rFonts w:ascii="XO Thames" w:hAnsi="XO Thames"/>
      <w:i w:val="1"/>
      <w:color w:val="616161"/>
      <w:sz w:val="24"/>
    </w:rPr>
  </w:style>
  <w:style w:styleId="Style_79" w:type="paragraph">
    <w:name w:val="Heading 41"/>
    <w:link w:val="Style_79_ch"/>
    <w:rPr>
      <w:rFonts w:ascii="XO Thames" w:hAnsi="XO Thames"/>
      <w:b w:val="1"/>
      <w:color w:val="595959"/>
      <w:sz w:val="26"/>
    </w:rPr>
  </w:style>
  <w:style w:styleId="Style_79_ch" w:type="character">
    <w:name w:val="Heading 41"/>
    <w:link w:val="Style_79"/>
    <w:rPr>
      <w:rFonts w:ascii="XO Thames" w:hAnsi="XO Thames"/>
      <w:b w:val="1"/>
      <w:color w:val="595959"/>
      <w:sz w:val="26"/>
    </w:rPr>
  </w:style>
  <w:style w:styleId="Style_80" w:type="paragraph">
    <w:name w:val="Subtitle1"/>
    <w:link w:val="Style_80_ch"/>
    <w:rPr>
      <w:rFonts w:ascii="XO Thames" w:hAnsi="XO Thames"/>
      <w:i w:val="1"/>
      <w:color w:val="616161"/>
      <w:sz w:val="24"/>
    </w:rPr>
  </w:style>
  <w:style w:styleId="Style_80_ch" w:type="character">
    <w:name w:val="Subtitle1"/>
    <w:link w:val="Style_80"/>
    <w:rPr>
      <w:rFonts w:ascii="XO Thames" w:hAnsi="XO Thames"/>
      <w:i w:val="1"/>
      <w:color w:val="616161"/>
      <w:sz w:val="24"/>
    </w:rPr>
  </w:style>
  <w:style w:styleId="Style_81" w:type="paragraph">
    <w:name w:val="Основной текст (2)_"/>
    <w:link w:val="Style_81_ch"/>
    <w:rPr>
      <w:rFonts w:ascii="Times New Roman" w:hAnsi="Times New Roman"/>
      <w:sz w:val="24"/>
    </w:rPr>
  </w:style>
  <w:style w:styleId="Style_81_ch" w:type="character">
    <w:name w:val="Основной текст (2)_"/>
    <w:link w:val="Style_81"/>
    <w:rPr>
      <w:rFonts w:ascii="Times New Roman" w:hAnsi="Times New Roman"/>
      <w:sz w:val="24"/>
    </w:rPr>
  </w:style>
  <w:style w:styleId="Style_82" w:type="paragraph">
    <w:name w:val="Основной шрифт абзаца1"/>
    <w:link w:val="Style_82_ch"/>
  </w:style>
  <w:style w:styleId="Style_82_ch" w:type="character">
    <w:name w:val="Основной шрифт абзаца1"/>
    <w:link w:val="Style_82"/>
  </w:style>
  <w:style w:styleId="Style_83" w:type="paragraph">
    <w:name w:val="toc 10"/>
    <w:link w:val="Style_83_ch"/>
    <w:uiPriority w:val="39"/>
    <w:rPr>
      <w:sz w:val="24"/>
    </w:rPr>
  </w:style>
  <w:style w:styleId="Style_83_ch" w:type="character">
    <w:name w:val="toc 10"/>
    <w:link w:val="Style_83"/>
    <w:rPr>
      <w:sz w:val="24"/>
    </w:rPr>
  </w:style>
  <w:style w:styleId="Style_84" w:type="paragraph">
    <w:name w:val="Title"/>
    <w:basedOn w:val="Style_21"/>
    <w:link w:val="Style_84_ch"/>
    <w:uiPriority w:val="10"/>
    <w:qFormat/>
    <w:rPr>
      <w:rFonts w:ascii="XO Thames" w:hAnsi="XO Thames"/>
      <w:b w:val="1"/>
      <w:sz w:val="52"/>
    </w:rPr>
  </w:style>
  <w:style w:styleId="Style_84_ch" w:type="character">
    <w:name w:val="Title"/>
    <w:basedOn w:val="Style_21_ch"/>
    <w:link w:val="Style_84"/>
    <w:rPr>
      <w:rFonts w:ascii="XO Thames" w:hAnsi="XO Thames"/>
      <w:b w:val="1"/>
      <w:sz w:val="52"/>
    </w:rPr>
  </w:style>
  <w:style w:styleId="Style_85" w:type="paragraph">
    <w:name w:val="heading 4"/>
    <w:link w:val="Style_85_ch"/>
    <w:uiPriority w:val="9"/>
    <w:qFormat/>
    <w:pPr>
      <w:widowControl w:val="0"/>
      <w:ind/>
      <w:outlineLvl w:val="3"/>
    </w:pPr>
    <w:rPr>
      <w:rFonts w:ascii="XO Thames" w:hAnsi="XO Thames"/>
      <w:b w:val="1"/>
      <w:color w:val="595959"/>
      <w:sz w:val="26"/>
    </w:rPr>
  </w:style>
  <w:style w:styleId="Style_85_ch" w:type="character">
    <w:name w:val="heading 4"/>
    <w:link w:val="Style_85"/>
    <w:rPr>
      <w:rFonts w:ascii="XO Thames" w:hAnsi="XO Thames"/>
      <w:b w:val="1"/>
      <w:color w:val="595959"/>
      <w:sz w:val="26"/>
    </w:rPr>
  </w:style>
  <w:style w:styleId="Style_21" w:type="paragraph">
    <w:name w:val="Standard_0"/>
    <w:link w:val="Style_21_ch"/>
    <w:rPr>
      <w:rFonts w:ascii="Times New Roman" w:hAnsi="Times New Roman"/>
      <w:sz w:val="24"/>
    </w:rPr>
  </w:style>
  <w:style w:styleId="Style_21_ch" w:type="character">
    <w:name w:val="Standard_0"/>
    <w:link w:val="Style_21"/>
    <w:rPr>
      <w:rFonts w:ascii="Times New Roman" w:hAnsi="Times New Roman"/>
      <w:sz w:val="24"/>
    </w:rPr>
  </w:style>
  <w:style w:styleId="Style_86" w:type="paragraph">
    <w:name w:val="ConsPlusNormal_0"/>
    <w:link w:val="Style_86_ch"/>
    <w:rPr>
      <w:rFonts w:ascii="Arial" w:hAnsi="Arial"/>
      <w:sz w:val="24"/>
    </w:rPr>
  </w:style>
  <w:style w:styleId="Style_86_ch" w:type="character">
    <w:name w:val="ConsPlusNormal_0"/>
    <w:link w:val="Style_86"/>
    <w:rPr>
      <w:rFonts w:ascii="Arial" w:hAnsi="Arial"/>
      <w:sz w:val="24"/>
    </w:rPr>
  </w:style>
  <w:style w:styleId="Style_87" w:type="paragraph">
    <w:name w:val="Contents 8_0"/>
    <w:basedOn w:val="Style_21"/>
    <w:link w:val="Style_87_ch"/>
    <w:rPr>
      <w:rFonts w:ascii="Calibri" w:hAnsi="Calibri"/>
    </w:rPr>
  </w:style>
  <w:style w:styleId="Style_87_ch" w:type="character">
    <w:name w:val="Contents 8_0"/>
    <w:basedOn w:val="Style_21_ch"/>
    <w:link w:val="Style_87"/>
    <w:rPr>
      <w:rFonts w:ascii="Calibri" w:hAnsi="Calibri"/>
    </w:rPr>
  </w:style>
  <w:style w:styleId="Style_88" w:type="paragraph">
    <w:name w:val="Heading 51"/>
    <w:link w:val="Style_88_ch"/>
    <w:rPr>
      <w:rFonts w:ascii="XO Thames" w:hAnsi="XO Thames"/>
      <w:b w:val="1"/>
      <w:sz w:val="22"/>
    </w:rPr>
  </w:style>
  <w:style w:styleId="Style_88_ch" w:type="character">
    <w:name w:val="Heading 51"/>
    <w:link w:val="Style_88"/>
    <w:rPr>
      <w:rFonts w:ascii="XO Thames" w:hAnsi="XO Thames"/>
      <w:b w:val="1"/>
      <w:sz w:val="22"/>
    </w:rPr>
  </w:style>
  <w:style w:styleId="Style_4" w:type="paragraph">
    <w:name w:val="Body Text"/>
    <w:basedOn w:val="Style_2"/>
    <w:link w:val="Style_4_ch"/>
    <w:pPr>
      <w:spacing w:after="140" w:line="276" w:lineRule="auto"/>
      <w:ind/>
    </w:pPr>
  </w:style>
  <w:style w:styleId="Style_4_ch" w:type="character">
    <w:name w:val="Body Text"/>
    <w:basedOn w:val="Style_2_ch"/>
    <w:link w:val="Style_4"/>
  </w:style>
  <w:style w:styleId="Style_89" w:type="paragraph">
    <w:name w:val="heading 2"/>
    <w:link w:val="Style_89_ch"/>
    <w:uiPriority w:val="9"/>
    <w:qFormat/>
    <w:pPr>
      <w:widowControl w:val="0"/>
      <w:ind/>
      <w:outlineLvl w:val="1"/>
    </w:pPr>
    <w:rPr>
      <w:rFonts w:ascii="XO Thames" w:hAnsi="XO Thames"/>
      <w:b w:val="1"/>
      <w:color w:val="00A0FF"/>
      <w:sz w:val="26"/>
    </w:rPr>
  </w:style>
  <w:style w:styleId="Style_89_ch" w:type="character">
    <w:name w:val="heading 2"/>
    <w:link w:val="Style_89"/>
    <w:rPr>
      <w:rFonts w:ascii="XO Thames" w:hAnsi="XO Thames"/>
      <w:b w:val="1"/>
      <w:color w:val="00A0FF"/>
      <w:sz w:val="26"/>
    </w:rPr>
  </w:style>
  <w:style w:styleId="Style_90" w:type="paragraph">
    <w:name w:val="Основной шрифт абзаца1"/>
    <w:link w:val="Style_90_ch"/>
  </w:style>
  <w:style w:styleId="Style_90_ch" w:type="character">
    <w:name w:val="Основной шрифт абзаца1"/>
    <w:link w:val="Style_90"/>
  </w:style>
  <w:style w:styleId="Style_91" w:type="paragraph">
    <w:name w:val="Указатель2"/>
    <w:link w:val="Style_91_ch"/>
    <w:rPr>
      <w:sz w:val="24"/>
    </w:rPr>
  </w:style>
  <w:style w:styleId="Style_91_ch" w:type="character">
    <w:name w:val="Указатель2"/>
    <w:link w:val="Style_91"/>
    <w:rPr>
      <w:sz w:val="24"/>
    </w:rPr>
  </w:style>
  <w:style w:styleId="Style_92" w:type="table">
    <w:name w:val="Table Grid"/>
    <w:basedOn w:val="Style_1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2022-03-25T09:11:59Z</dcterms:modified>
</cp:coreProperties>
</file>