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3" w:rsidRDefault="00BF4084">
      <w:pPr>
        <w:contextualSpacing/>
        <w:jc w:val="center"/>
        <w:rPr>
          <w:b/>
        </w:rPr>
      </w:pPr>
      <w:r>
        <w:rPr>
          <w:b/>
        </w:rPr>
        <w:t>Результаты аукциона от 03 марта 2021 года</w:t>
      </w:r>
    </w:p>
    <w:p w:rsidR="00C90743" w:rsidRDefault="00C90743">
      <w:pPr>
        <w:contextualSpacing/>
        <w:jc w:val="center"/>
        <w:rPr>
          <w:b/>
        </w:rPr>
      </w:pP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proofErr w:type="gramStart"/>
      <w:r>
        <w:rPr>
          <w:rFonts w:ascii="XO Thames" w:hAnsi="XO Thames"/>
          <w:sz w:val="26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03 марта 2022 года в соответствии с решениями комитета по управлению имуществом Курской области от 17.01.2022 № 01.01-17/06, 17.01.2022 № 01.01-17/07, 17.01.2022 № 01.01-17/08, 17.01.2022 № 01.01-17/09, 17.01.2022 № 01.01-17/10, 17.01.2022 № 01.01-17/11, 17.01.2022 № 01.01</w:t>
      </w:r>
      <w:proofErr w:type="gramEnd"/>
      <w:r>
        <w:rPr>
          <w:rFonts w:ascii="XO Thames" w:hAnsi="XO Thames"/>
          <w:sz w:val="26"/>
        </w:rPr>
        <w:t>-17/12, 17.01.2022 № 01.01-17/13, 17.01.2022 № 01.01-17/14, 17.01.2022 № 01.01-17/15, 17.01.2022 № 01.01-17/16, 17.01.2022 № 01.01-17/17.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46:01:010405:113, площадью 300 000  кв.м., из категории земель сельскохозяйственного назначения, государственная собственность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Беловский</w:t>
      </w:r>
      <w:proofErr w:type="spellEnd"/>
      <w:r>
        <w:rPr>
          <w:rFonts w:ascii="XO Thames" w:hAnsi="XO Thames"/>
          <w:sz w:val="26"/>
        </w:rPr>
        <w:t xml:space="preserve"> р-н, </w:t>
      </w:r>
      <w:proofErr w:type="spellStart"/>
      <w:r>
        <w:rPr>
          <w:rFonts w:ascii="XO Thames" w:hAnsi="XO Thames"/>
          <w:sz w:val="26"/>
        </w:rPr>
        <w:t>Беловский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03.03.2022 победителем аукциона по Лоту № 1 признан участник – ИП Глава КФХ </w:t>
      </w:r>
      <w:r>
        <w:rPr>
          <w:sz w:val="26"/>
        </w:rPr>
        <w:t>Черкашин Александр Николаевич</w:t>
      </w:r>
      <w:r>
        <w:rPr>
          <w:rFonts w:ascii="XO Thames" w:hAnsi="XO Thames"/>
          <w:sz w:val="26"/>
        </w:rPr>
        <w:t>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2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46:01:140102:256, площадью 40 000 кв.м., из категории земель сельскохозяйственного назначения, государственная собственность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Беловский</w:t>
      </w:r>
      <w:proofErr w:type="spellEnd"/>
      <w:r>
        <w:rPr>
          <w:rFonts w:ascii="XO Thames" w:hAnsi="XO Thames"/>
          <w:sz w:val="26"/>
        </w:rPr>
        <w:t xml:space="preserve"> р-н, Кондратовский сельсовет, с видом разрешенного использования земельного участка – "растениеводство", для целей, не связанных со строительством.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02.03.2022, в соответствии с п. 12 ст. 39.12 Земельного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>кцион по Лоту № 2 признан несостоявшимся в связи с отсутствием допущенных заявителей к участию в аукционе.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3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46:13:080604:129, площадью 164 000 кв.м., из категории земель сельскохозяйственного назначения, государственная собственность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Льговский р-н, </w:t>
      </w:r>
      <w:proofErr w:type="spellStart"/>
      <w:r>
        <w:rPr>
          <w:rFonts w:ascii="XO Thames" w:hAnsi="XO Thames"/>
          <w:sz w:val="26"/>
        </w:rPr>
        <w:t>Густомойский</w:t>
      </w:r>
      <w:proofErr w:type="spellEnd"/>
      <w:r>
        <w:rPr>
          <w:rFonts w:ascii="XO Thames" w:hAnsi="XO Thames"/>
          <w:sz w:val="26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</w:t>
      </w:r>
      <w:r w:rsidR="00514DEF">
        <w:rPr>
          <w:rFonts w:ascii="XO Thames" w:hAnsi="XO Thames"/>
          <w:sz w:val="26"/>
        </w:rPr>
        <w:t>03</w:t>
      </w:r>
      <w:r>
        <w:rPr>
          <w:rFonts w:ascii="XO Thames" w:hAnsi="XO Thames"/>
          <w:sz w:val="26"/>
        </w:rPr>
        <w:t>.</w:t>
      </w:r>
      <w:r w:rsidR="00514DEF">
        <w:rPr>
          <w:rFonts w:ascii="XO Thames" w:hAnsi="XO Thames"/>
          <w:sz w:val="26"/>
        </w:rPr>
        <w:t>03</w:t>
      </w:r>
      <w:r>
        <w:rPr>
          <w:rFonts w:ascii="XO Thames" w:hAnsi="XO Thames"/>
          <w:sz w:val="26"/>
        </w:rPr>
        <w:t>.202</w:t>
      </w:r>
      <w:r w:rsidR="00514DEF">
        <w:rPr>
          <w:rFonts w:ascii="XO Thames" w:hAnsi="XO Thames"/>
          <w:sz w:val="26"/>
        </w:rPr>
        <w:t>2</w:t>
      </w:r>
      <w:r>
        <w:rPr>
          <w:rFonts w:ascii="XO Thames" w:hAnsi="XO Thames"/>
          <w:sz w:val="26"/>
        </w:rPr>
        <w:t xml:space="preserve"> победителем аукциона по Лоту № 3 признан участник – </w:t>
      </w:r>
      <w:r>
        <w:rPr>
          <w:sz w:val="26"/>
        </w:rPr>
        <w:t>Соболев Сергей Владимирович.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4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46:26:150407:155, площадью 96 000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Курская обл., </w:t>
      </w:r>
      <w:proofErr w:type="spellStart"/>
      <w:r>
        <w:rPr>
          <w:rFonts w:ascii="XO Thames" w:hAnsi="XO Thames"/>
          <w:sz w:val="26"/>
        </w:rPr>
        <w:t>Хомутовский</w:t>
      </w:r>
      <w:proofErr w:type="spellEnd"/>
      <w:r>
        <w:rPr>
          <w:rFonts w:ascii="XO Thames" w:hAnsi="XO Thames"/>
          <w:sz w:val="26"/>
        </w:rPr>
        <w:t xml:space="preserve"> р-н, Петровский сельсовет, ПК им. Фрунзе, с видом разрешенного использования земельного участка – "для сельскохозяйственного использования".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02.03.2021, в соответствии с п. 14 ст. 39.12 Земельного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>кцион по Лоту № 4 признан несостоявшимся в связи с подачей одной заявки на участие в аукционе.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lastRenderedPageBreak/>
        <w:t>Лот № 5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46:07:100301:723, площадью 84 400 кв.м., из категории земель сельскохозяйственного назначения, государственная собственность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Золотухинский</w:t>
      </w:r>
      <w:proofErr w:type="spellEnd"/>
      <w:r>
        <w:rPr>
          <w:rFonts w:ascii="XO Thames" w:hAnsi="XO Thames"/>
          <w:sz w:val="26"/>
        </w:rPr>
        <w:t xml:space="preserve"> р-н, Донской сельсовет, с видом разрешенного использования земельного участка – "растениеводство", для целей, не связанных со строительством.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02.03.2021, в соответствии с п. 14 ст. 39.12 Земельного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>кцион по Лоту № 5 признан несостоявшимся в связи с подачей одной заявки на участие в аукционе.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6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46:07:100101:224, площадью 154 500 кв.м., из категории земель сельскохозяйственного назначения, государственная собственность </w:t>
      </w:r>
      <w:proofErr w:type="gramStart"/>
      <w:r>
        <w:rPr>
          <w:rFonts w:ascii="XO Thames" w:hAnsi="XO Thames"/>
          <w:sz w:val="26"/>
        </w:rPr>
        <w:t>на</w:t>
      </w:r>
      <w:proofErr w:type="gramEnd"/>
      <w:r>
        <w:rPr>
          <w:rFonts w:ascii="XO Thames" w:hAnsi="XO Thames"/>
          <w:sz w:val="26"/>
        </w:rPr>
        <w:t xml:space="preserve"> который не разграничена,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Золотухинский</w:t>
      </w:r>
      <w:proofErr w:type="spellEnd"/>
      <w:r>
        <w:rPr>
          <w:rFonts w:ascii="XO Thames" w:hAnsi="XO Thames"/>
          <w:sz w:val="26"/>
        </w:rPr>
        <w:t xml:space="preserve"> р-н, Донской сельсовет, с видом разрешенного использования земельного участка – "растениеводство", для целей, не связанных со строительством.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02.03.2021, в соответствии с п. 14 ст. 39.12 Земельного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 xml:space="preserve">кцион по Лоту № </w:t>
      </w:r>
      <w:r w:rsidR="00514DEF">
        <w:rPr>
          <w:rFonts w:ascii="XO Thames" w:hAnsi="XO Thames"/>
          <w:sz w:val="26"/>
        </w:rPr>
        <w:t>6</w:t>
      </w:r>
      <w:r>
        <w:rPr>
          <w:rFonts w:ascii="XO Thames" w:hAnsi="XO Thames"/>
          <w:sz w:val="26"/>
        </w:rPr>
        <w:t xml:space="preserve"> признан несостоявшимся в связи с подачей одной заявки на участие в аукционе.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7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46:07:190703:17, площадью 203 400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Золотухинский</w:t>
      </w:r>
      <w:proofErr w:type="spellEnd"/>
      <w:r>
        <w:rPr>
          <w:rFonts w:ascii="XO Thames" w:hAnsi="XO Thames"/>
          <w:sz w:val="26"/>
        </w:rPr>
        <w:t xml:space="preserve"> р-н, Донской сельсовет, с видом разрешенного использования земельного участка – "для сельскохозяйственного производства".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02.03.2021, в соответствии с п. 14 ст. 39.12 Земельного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>кцион по Лоту № 7 признан несостоявшимся в связи с отсутствием заявок на участие в аукционе.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8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46:07:190703:18, площадью 67 800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Золотухинский</w:t>
      </w:r>
      <w:proofErr w:type="spellEnd"/>
      <w:r>
        <w:rPr>
          <w:rFonts w:ascii="XO Thames" w:hAnsi="XO Thames"/>
          <w:sz w:val="26"/>
        </w:rPr>
        <w:t xml:space="preserve"> р-н, Донской сельсовет, с видом разрешенного использования земельного участка – "для сельскохозяйственного производства".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02.03.2021, в соответствии с п. 14 ст. 39.12 Земельного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>кцион по Лоту № 8 признан несостоявшимся в связи с отсутствием заявок на участие в аукционе.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9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46:07:190703:19, площадью 67 800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Золотухинский</w:t>
      </w:r>
      <w:proofErr w:type="spellEnd"/>
      <w:r>
        <w:rPr>
          <w:rFonts w:ascii="XO Thames" w:hAnsi="XO Thames"/>
          <w:sz w:val="26"/>
        </w:rPr>
        <w:t xml:space="preserve"> р-н, Донской сельсовет, с видом разрешенного использования земельного участка – "для сельскохозяйственного производства".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lastRenderedPageBreak/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02.03.2021, в соответствии с п. 14 ст. 39.12 Земельного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>кцион по Лоту № 9 признан несостоявшимся в связи с отсутствием заявок на участие в аукционе.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10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46:07:190703:20, площадью 67 800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Золотухинский</w:t>
      </w:r>
      <w:proofErr w:type="spellEnd"/>
      <w:r>
        <w:rPr>
          <w:rFonts w:ascii="XO Thames" w:hAnsi="XO Thames"/>
          <w:sz w:val="26"/>
        </w:rPr>
        <w:t xml:space="preserve"> р-н, Донской сельсовет, с видом разрешенного использования земельного участка – "для сельскохозяйственного производства".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02.03.2021, в соответствии с п. 14 ст. 39.12 Земельного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>кцион по Лоту № 10 признан несостоявшимся в связи с отсутствием заявок на участие в аукционе.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 11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46:07:190702:38, площадью 67 800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Золотухинский</w:t>
      </w:r>
      <w:proofErr w:type="spellEnd"/>
      <w:r>
        <w:rPr>
          <w:rFonts w:ascii="XO Thames" w:hAnsi="XO Thames"/>
          <w:sz w:val="26"/>
        </w:rPr>
        <w:t xml:space="preserve"> р-н, Донской сельсовет, с видом разрешенного использования земельного участка – "для сельскохозяйственного производства".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02.03.2021, в соответствии с п. 14 ст. 39.12 Земельного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>кцион по Лоту № 11 признан несостоявшимся в связи с отсутствием заявок на участие в аукционе.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b/>
          <w:sz w:val="26"/>
        </w:rPr>
        <w:t>Лот №</w:t>
      </w:r>
      <w:r w:rsidR="00C9313F">
        <w:rPr>
          <w:rFonts w:ascii="XO Thames" w:hAnsi="XO Thames"/>
          <w:b/>
          <w:sz w:val="26"/>
        </w:rPr>
        <w:t xml:space="preserve"> </w:t>
      </w:r>
      <w:r>
        <w:rPr>
          <w:rFonts w:ascii="XO Thames" w:hAnsi="XO Thames"/>
          <w:b/>
          <w:sz w:val="26"/>
        </w:rPr>
        <w:t>12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номером 46:07:190702:37, площадью 339 000 кв.м., из категории земель сельскохозяйственного назначения, находящегося в государственной собственности Курской области, расположенного по адресу: </w:t>
      </w:r>
      <w:proofErr w:type="gramStart"/>
      <w:r>
        <w:rPr>
          <w:rFonts w:ascii="XO Thames" w:hAnsi="XO Thames"/>
          <w:sz w:val="26"/>
        </w:rPr>
        <w:t>Курская</w:t>
      </w:r>
      <w:proofErr w:type="gramEnd"/>
      <w:r>
        <w:rPr>
          <w:rFonts w:ascii="XO Thames" w:hAnsi="XO Thames"/>
          <w:sz w:val="26"/>
        </w:rPr>
        <w:t xml:space="preserve"> обл., </w:t>
      </w:r>
      <w:proofErr w:type="spellStart"/>
      <w:r>
        <w:rPr>
          <w:rFonts w:ascii="XO Thames" w:hAnsi="XO Thames"/>
          <w:sz w:val="26"/>
        </w:rPr>
        <w:t>Золотухинский</w:t>
      </w:r>
      <w:proofErr w:type="spellEnd"/>
      <w:r>
        <w:rPr>
          <w:rFonts w:ascii="XO Thames" w:hAnsi="XO Thames"/>
          <w:sz w:val="26"/>
        </w:rPr>
        <w:t xml:space="preserve"> р-н, Донской сельсовет, с видом разрешенного использования земельного участка – "для сельскохозяйственного производства".</w:t>
      </w:r>
    </w:p>
    <w:p w:rsidR="00C90743" w:rsidRDefault="00BF4084">
      <w:pPr>
        <w:ind w:firstLine="708"/>
        <w:contextualSpacing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рассмотрении заявок и определения участников аукциона на право заключения договора аренды земельного участка от 02.03.2021, в соответствии с п. 14 ст. 39.12 Земельного кодекса Российской Федерац</w:t>
      </w:r>
      <w:proofErr w:type="gramStart"/>
      <w:r>
        <w:rPr>
          <w:rFonts w:ascii="XO Thames" w:hAnsi="XO Thames"/>
          <w:sz w:val="26"/>
        </w:rPr>
        <w:t>ии ау</w:t>
      </w:r>
      <w:proofErr w:type="gramEnd"/>
      <w:r>
        <w:rPr>
          <w:rFonts w:ascii="XO Thames" w:hAnsi="XO Thames"/>
          <w:sz w:val="26"/>
        </w:rPr>
        <w:t>кцион по Лоту № 12 признан несостоявшимся в связи с отсутствием заявок на участие в аукционе.</w:t>
      </w:r>
    </w:p>
    <w:p w:rsidR="00C90743" w:rsidRDefault="00C90743">
      <w:pPr>
        <w:ind w:firstLine="567"/>
        <w:contextualSpacing/>
        <w:jc w:val="both"/>
      </w:pPr>
    </w:p>
    <w:p w:rsidR="00C90743" w:rsidRDefault="00C90743">
      <w:pPr>
        <w:ind w:firstLine="567"/>
        <w:contextualSpacing/>
        <w:jc w:val="both"/>
      </w:pPr>
    </w:p>
    <w:sectPr w:rsidR="00C90743" w:rsidSect="00C90743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0743"/>
    <w:rsid w:val="00514DEF"/>
    <w:rsid w:val="00BF4084"/>
    <w:rsid w:val="00C90743"/>
    <w:rsid w:val="00C9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0743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C90743"/>
    <w:pPr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C90743"/>
    <w:pPr>
      <w:spacing w:before="120" w:after="120" w:line="264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C90743"/>
    <w:pPr>
      <w:spacing w:after="160" w:line="264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rsid w:val="00C90743"/>
    <w:pPr>
      <w:spacing w:before="120" w:after="120" w:line="264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C90743"/>
    <w:pPr>
      <w:spacing w:before="120" w:after="120" w:line="264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0743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C90743"/>
    <w:pPr>
      <w:spacing w:after="160" w:line="264" w:lineRule="auto"/>
      <w:ind w:left="200"/>
    </w:pPr>
    <w:rPr>
      <w:sz w:val="22"/>
    </w:rPr>
  </w:style>
  <w:style w:type="character" w:customStyle="1" w:styleId="22">
    <w:name w:val="Оглавление 2 Знак"/>
    <w:link w:val="21"/>
    <w:rsid w:val="00C90743"/>
    <w:rPr>
      <w:sz w:val="22"/>
    </w:rPr>
  </w:style>
  <w:style w:type="paragraph" w:styleId="41">
    <w:name w:val="toc 4"/>
    <w:link w:val="42"/>
    <w:uiPriority w:val="39"/>
    <w:rsid w:val="00C90743"/>
    <w:pPr>
      <w:spacing w:after="160" w:line="264" w:lineRule="auto"/>
      <w:ind w:left="600"/>
    </w:pPr>
    <w:rPr>
      <w:sz w:val="22"/>
    </w:rPr>
  </w:style>
  <w:style w:type="character" w:customStyle="1" w:styleId="42">
    <w:name w:val="Оглавление 4 Знак"/>
    <w:link w:val="41"/>
    <w:rsid w:val="00C90743"/>
    <w:rPr>
      <w:sz w:val="22"/>
    </w:rPr>
  </w:style>
  <w:style w:type="paragraph" w:styleId="6">
    <w:name w:val="toc 6"/>
    <w:link w:val="60"/>
    <w:uiPriority w:val="39"/>
    <w:rsid w:val="00C90743"/>
    <w:pPr>
      <w:spacing w:after="160" w:line="264" w:lineRule="auto"/>
      <w:ind w:left="1000"/>
    </w:pPr>
    <w:rPr>
      <w:sz w:val="22"/>
    </w:rPr>
  </w:style>
  <w:style w:type="character" w:customStyle="1" w:styleId="60">
    <w:name w:val="Оглавление 6 Знак"/>
    <w:link w:val="6"/>
    <w:rsid w:val="00C90743"/>
    <w:rPr>
      <w:sz w:val="22"/>
    </w:rPr>
  </w:style>
  <w:style w:type="paragraph" w:styleId="7">
    <w:name w:val="toc 7"/>
    <w:link w:val="70"/>
    <w:uiPriority w:val="39"/>
    <w:rsid w:val="00C90743"/>
    <w:pPr>
      <w:spacing w:after="160" w:line="264" w:lineRule="auto"/>
      <w:ind w:left="1200"/>
    </w:pPr>
    <w:rPr>
      <w:sz w:val="22"/>
    </w:rPr>
  </w:style>
  <w:style w:type="character" w:customStyle="1" w:styleId="70">
    <w:name w:val="Оглавление 7 Знак"/>
    <w:link w:val="7"/>
    <w:rsid w:val="00C90743"/>
    <w:rPr>
      <w:sz w:val="22"/>
    </w:rPr>
  </w:style>
  <w:style w:type="paragraph" w:customStyle="1" w:styleId="Normal1">
    <w:name w:val="Normal1"/>
    <w:link w:val="Normal10"/>
    <w:rsid w:val="00C90743"/>
    <w:rPr>
      <w:rFonts w:ascii="Times New Roman" w:hAnsi="Times New Roman"/>
      <w:sz w:val="24"/>
    </w:rPr>
  </w:style>
  <w:style w:type="character" w:customStyle="1" w:styleId="Normal10">
    <w:name w:val="Normal1"/>
    <w:link w:val="Normal1"/>
    <w:rsid w:val="00C9074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C90743"/>
    <w:rPr>
      <w:rFonts w:ascii="XO Thames" w:hAnsi="XO Thames"/>
      <w:b/>
      <w:i/>
      <w:sz w:val="22"/>
    </w:rPr>
  </w:style>
  <w:style w:type="paragraph" w:customStyle="1" w:styleId="DefaultParagraphFont1">
    <w:name w:val="Default Paragraph Font1"/>
    <w:link w:val="DefaultParagraphFont10"/>
    <w:rsid w:val="00C90743"/>
    <w:pPr>
      <w:spacing w:after="160" w:line="264" w:lineRule="auto"/>
    </w:pPr>
    <w:rPr>
      <w:sz w:val="22"/>
    </w:rPr>
  </w:style>
  <w:style w:type="character" w:customStyle="1" w:styleId="DefaultParagraphFont10">
    <w:name w:val="Default Paragraph Font1"/>
    <w:link w:val="DefaultParagraphFont1"/>
    <w:rsid w:val="00C90743"/>
    <w:rPr>
      <w:sz w:val="22"/>
    </w:rPr>
  </w:style>
  <w:style w:type="paragraph" w:customStyle="1" w:styleId="12">
    <w:name w:val="Обычный1"/>
    <w:link w:val="13"/>
    <w:rsid w:val="00C90743"/>
    <w:rPr>
      <w:rFonts w:ascii="Times New Roman" w:hAnsi="Times New Roman"/>
      <w:sz w:val="24"/>
    </w:rPr>
  </w:style>
  <w:style w:type="character" w:customStyle="1" w:styleId="13">
    <w:name w:val="Обычный1"/>
    <w:link w:val="12"/>
    <w:rsid w:val="00C90743"/>
    <w:rPr>
      <w:rFonts w:ascii="Times New Roman" w:hAnsi="Times New Roman"/>
      <w:sz w:val="24"/>
    </w:rPr>
  </w:style>
  <w:style w:type="paragraph" w:styleId="a3">
    <w:name w:val="header"/>
    <w:basedOn w:val="a"/>
    <w:link w:val="a4"/>
    <w:rsid w:val="00C90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90743"/>
  </w:style>
  <w:style w:type="paragraph" w:styleId="a5">
    <w:name w:val="footer"/>
    <w:basedOn w:val="a"/>
    <w:link w:val="a6"/>
    <w:rsid w:val="00C907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C90743"/>
  </w:style>
  <w:style w:type="paragraph" w:customStyle="1" w:styleId="Hyperlink1">
    <w:name w:val="Hyperlink1"/>
    <w:link w:val="Hyperlink10"/>
    <w:rsid w:val="00C90743"/>
    <w:pPr>
      <w:spacing w:after="160" w:line="264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C90743"/>
    <w:rPr>
      <w:color w:val="0000FF"/>
      <w:u w:val="single"/>
    </w:rPr>
  </w:style>
  <w:style w:type="paragraph" w:styleId="31">
    <w:name w:val="toc 3"/>
    <w:link w:val="32"/>
    <w:uiPriority w:val="39"/>
    <w:rsid w:val="00C90743"/>
    <w:pPr>
      <w:spacing w:after="160" w:line="264" w:lineRule="auto"/>
      <w:ind w:left="400"/>
    </w:pPr>
    <w:rPr>
      <w:sz w:val="22"/>
    </w:rPr>
  </w:style>
  <w:style w:type="character" w:customStyle="1" w:styleId="32">
    <w:name w:val="Оглавление 3 Знак"/>
    <w:link w:val="31"/>
    <w:rsid w:val="00C90743"/>
    <w:rPr>
      <w:sz w:val="22"/>
    </w:rPr>
  </w:style>
  <w:style w:type="paragraph" w:customStyle="1" w:styleId="14">
    <w:name w:val="Основной шрифт абзаца1"/>
    <w:link w:val="15"/>
    <w:rsid w:val="00C90743"/>
  </w:style>
  <w:style w:type="character" w:customStyle="1" w:styleId="15">
    <w:name w:val="Основной шрифт абзаца1"/>
    <w:link w:val="14"/>
    <w:rsid w:val="00C90743"/>
  </w:style>
  <w:style w:type="paragraph" w:customStyle="1" w:styleId="23">
    <w:name w:val="Основной шрифт абзаца2"/>
    <w:link w:val="5"/>
    <w:rsid w:val="00C90743"/>
  </w:style>
  <w:style w:type="character" w:customStyle="1" w:styleId="50">
    <w:name w:val="Заголовок 5 Знак"/>
    <w:link w:val="5"/>
    <w:rsid w:val="00C9074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90743"/>
    <w:rPr>
      <w:rFonts w:ascii="XO Thames" w:hAnsi="XO Thames"/>
      <w:b/>
      <w:sz w:val="32"/>
    </w:rPr>
  </w:style>
  <w:style w:type="paragraph" w:customStyle="1" w:styleId="16">
    <w:name w:val="Обычный1"/>
    <w:link w:val="17"/>
    <w:rsid w:val="00C90743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C90743"/>
    <w:rPr>
      <w:rFonts w:ascii="Times New Roman" w:hAnsi="Times New Roman"/>
      <w:sz w:val="24"/>
    </w:rPr>
  </w:style>
  <w:style w:type="paragraph" w:customStyle="1" w:styleId="18">
    <w:name w:val="Гиперссылка1"/>
    <w:link w:val="a7"/>
    <w:rsid w:val="00C90743"/>
    <w:rPr>
      <w:color w:val="0000FF"/>
      <w:u w:val="single"/>
    </w:rPr>
  </w:style>
  <w:style w:type="character" w:styleId="a7">
    <w:name w:val="Hyperlink"/>
    <w:link w:val="18"/>
    <w:rsid w:val="00C90743"/>
    <w:rPr>
      <w:color w:val="0000FF"/>
      <w:u w:val="single"/>
    </w:rPr>
  </w:style>
  <w:style w:type="paragraph" w:customStyle="1" w:styleId="Footnote">
    <w:name w:val="Footnote"/>
    <w:link w:val="Footnote0"/>
    <w:rsid w:val="00C90743"/>
    <w:pPr>
      <w:spacing w:after="160" w:line="264" w:lineRule="auto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0743"/>
    <w:rPr>
      <w:rFonts w:ascii="XO Thames" w:hAnsi="XO Thames"/>
      <w:sz w:val="22"/>
    </w:rPr>
  </w:style>
  <w:style w:type="paragraph" w:styleId="19">
    <w:name w:val="toc 1"/>
    <w:link w:val="1a"/>
    <w:uiPriority w:val="39"/>
    <w:rsid w:val="00C90743"/>
    <w:pPr>
      <w:spacing w:after="160" w:line="264" w:lineRule="auto"/>
    </w:pPr>
    <w:rPr>
      <w:rFonts w:ascii="XO Thames" w:hAnsi="XO Thames"/>
      <w:b/>
    </w:rPr>
  </w:style>
  <w:style w:type="character" w:customStyle="1" w:styleId="1a">
    <w:name w:val="Оглавление 1 Знак"/>
    <w:link w:val="19"/>
    <w:rsid w:val="00C90743"/>
    <w:rPr>
      <w:rFonts w:ascii="XO Thames" w:hAnsi="XO Thames"/>
      <w:b/>
    </w:rPr>
  </w:style>
  <w:style w:type="paragraph" w:styleId="a8">
    <w:name w:val="Balloon Text"/>
    <w:basedOn w:val="a"/>
    <w:link w:val="a9"/>
    <w:rsid w:val="00C90743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C90743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C90743"/>
    <w:pPr>
      <w:spacing w:after="16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0743"/>
    <w:rPr>
      <w:rFonts w:ascii="XO Thames" w:hAnsi="XO Thames"/>
    </w:rPr>
  </w:style>
  <w:style w:type="paragraph" w:styleId="9">
    <w:name w:val="toc 9"/>
    <w:link w:val="90"/>
    <w:uiPriority w:val="39"/>
    <w:rsid w:val="00C90743"/>
    <w:pPr>
      <w:spacing w:after="160" w:line="264" w:lineRule="auto"/>
      <w:ind w:left="1600"/>
    </w:pPr>
    <w:rPr>
      <w:sz w:val="22"/>
    </w:rPr>
  </w:style>
  <w:style w:type="character" w:customStyle="1" w:styleId="90">
    <w:name w:val="Оглавление 9 Знак"/>
    <w:link w:val="9"/>
    <w:rsid w:val="00C90743"/>
    <w:rPr>
      <w:sz w:val="22"/>
    </w:rPr>
  </w:style>
  <w:style w:type="paragraph" w:styleId="8">
    <w:name w:val="toc 8"/>
    <w:link w:val="80"/>
    <w:uiPriority w:val="39"/>
    <w:rsid w:val="00C90743"/>
    <w:pPr>
      <w:spacing w:after="160" w:line="264" w:lineRule="auto"/>
      <w:ind w:left="1400"/>
    </w:pPr>
    <w:rPr>
      <w:sz w:val="22"/>
    </w:rPr>
  </w:style>
  <w:style w:type="character" w:customStyle="1" w:styleId="80">
    <w:name w:val="Оглавление 8 Знак"/>
    <w:link w:val="8"/>
    <w:rsid w:val="00C90743"/>
    <w:rPr>
      <w:sz w:val="22"/>
    </w:rPr>
  </w:style>
  <w:style w:type="paragraph" w:styleId="51">
    <w:name w:val="toc 5"/>
    <w:link w:val="52"/>
    <w:uiPriority w:val="39"/>
    <w:rsid w:val="00C90743"/>
    <w:pPr>
      <w:spacing w:after="160" w:line="264" w:lineRule="auto"/>
      <w:ind w:left="800"/>
    </w:pPr>
    <w:rPr>
      <w:sz w:val="22"/>
    </w:rPr>
  </w:style>
  <w:style w:type="character" w:customStyle="1" w:styleId="52">
    <w:name w:val="Оглавление 5 Знак"/>
    <w:link w:val="51"/>
    <w:rsid w:val="00C90743"/>
    <w:rPr>
      <w:sz w:val="22"/>
    </w:rPr>
  </w:style>
  <w:style w:type="paragraph" w:customStyle="1" w:styleId="1b">
    <w:name w:val="Гиперссылка1"/>
    <w:link w:val="1c"/>
    <w:rsid w:val="00C90743"/>
    <w:rPr>
      <w:color w:val="0000FF"/>
      <w:u w:val="single"/>
    </w:rPr>
  </w:style>
  <w:style w:type="character" w:customStyle="1" w:styleId="1c">
    <w:name w:val="Гиперссылка1"/>
    <w:link w:val="1b"/>
    <w:rsid w:val="00C90743"/>
    <w:rPr>
      <w:color w:val="0000FF"/>
      <w:u w:val="single"/>
    </w:rPr>
  </w:style>
  <w:style w:type="paragraph" w:customStyle="1" w:styleId="1d">
    <w:name w:val="Основной шрифт абзаца1"/>
    <w:link w:val="1e"/>
    <w:rsid w:val="00C90743"/>
  </w:style>
  <w:style w:type="character" w:customStyle="1" w:styleId="1e">
    <w:name w:val="Основной шрифт абзаца1"/>
    <w:link w:val="1d"/>
    <w:rsid w:val="00C90743"/>
  </w:style>
  <w:style w:type="paragraph" w:styleId="aa">
    <w:name w:val="Subtitle"/>
    <w:link w:val="ab"/>
    <w:uiPriority w:val="11"/>
    <w:qFormat/>
    <w:rsid w:val="00C90743"/>
    <w:pPr>
      <w:spacing w:after="160" w:line="264" w:lineRule="auto"/>
    </w:pPr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C90743"/>
    <w:rPr>
      <w:rFonts w:ascii="XO Thames" w:hAnsi="XO Thames"/>
      <w:i/>
      <w:color w:val="616161"/>
      <w:sz w:val="24"/>
    </w:rPr>
  </w:style>
  <w:style w:type="paragraph" w:customStyle="1" w:styleId="1f">
    <w:name w:val="Гиперссылка1"/>
    <w:link w:val="1f0"/>
    <w:rsid w:val="00C90743"/>
    <w:rPr>
      <w:color w:val="0000FF"/>
      <w:u w:val="single"/>
    </w:rPr>
  </w:style>
  <w:style w:type="character" w:customStyle="1" w:styleId="1f0">
    <w:name w:val="Гиперссылка1"/>
    <w:link w:val="1f"/>
    <w:rsid w:val="00C90743"/>
    <w:rPr>
      <w:color w:val="0000FF"/>
      <w:u w:val="single"/>
    </w:rPr>
  </w:style>
  <w:style w:type="paragraph" w:customStyle="1" w:styleId="toc10">
    <w:name w:val="toc 10"/>
    <w:link w:val="toc100"/>
    <w:uiPriority w:val="39"/>
    <w:rsid w:val="00C90743"/>
    <w:pPr>
      <w:spacing w:after="160" w:line="264" w:lineRule="auto"/>
      <w:ind w:left="1800"/>
    </w:pPr>
    <w:rPr>
      <w:sz w:val="22"/>
    </w:rPr>
  </w:style>
  <w:style w:type="character" w:customStyle="1" w:styleId="toc100">
    <w:name w:val="toc 10"/>
    <w:link w:val="toc10"/>
    <w:rsid w:val="00C90743"/>
    <w:rPr>
      <w:sz w:val="22"/>
    </w:rPr>
  </w:style>
  <w:style w:type="paragraph" w:styleId="ac">
    <w:name w:val="Title"/>
    <w:link w:val="ad"/>
    <w:uiPriority w:val="10"/>
    <w:qFormat/>
    <w:rsid w:val="00C90743"/>
    <w:pPr>
      <w:spacing w:after="160" w:line="264" w:lineRule="auto"/>
    </w:pPr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C9074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90743"/>
    <w:rPr>
      <w:rFonts w:ascii="XO Thames" w:hAnsi="XO Thames"/>
      <w:b/>
      <w:color w:val="595959"/>
      <w:sz w:val="26"/>
    </w:rPr>
  </w:style>
  <w:style w:type="paragraph" w:customStyle="1" w:styleId="Heading3Char">
    <w:name w:val="Heading 3 Char"/>
    <w:link w:val="Heading3Char0"/>
    <w:rsid w:val="00C90743"/>
    <w:rPr>
      <w:rFonts w:ascii="XO Thames" w:hAnsi="XO Thames"/>
      <w:b/>
      <w:i/>
    </w:rPr>
  </w:style>
  <w:style w:type="character" w:customStyle="1" w:styleId="Heading3Char0">
    <w:name w:val="Heading 3 Char"/>
    <w:link w:val="Heading3Char"/>
    <w:rsid w:val="00C90743"/>
    <w:rPr>
      <w:rFonts w:ascii="XO Thames" w:hAnsi="XO Thames"/>
      <w:b/>
      <w:i/>
    </w:rPr>
  </w:style>
  <w:style w:type="character" w:customStyle="1" w:styleId="20">
    <w:name w:val="Заголовок 2 Знак"/>
    <w:link w:val="2"/>
    <w:rsid w:val="00C90743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z401-2</cp:lastModifiedBy>
  <cp:revision>3</cp:revision>
  <cp:lastPrinted>2022-03-03T12:53:00Z</cp:lastPrinted>
  <dcterms:created xsi:type="dcterms:W3CDTF">2022-03-03T12:41:00Z</dcterms:created>
  <dcterms:modified xsi:type="dcterms:W3CDTF">2022-03-03T12:57:00Z</dcterms:modified>
</cp:coreProperties>
</file>