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4"/>
        </w:rPr>
        <w:t xml:space="preserve">Извещение </w:t>
      </w:r>
      <w:r>
        <w:rPr>
          <w:rFonts w:ascii="Times New Roman" w:hAnsi="Times New Roman"/>
          <w:b w:val="1"/>
          <w:sz w:val="24"/>
        </w:rPr>
        <w:t>о возможности предоставления земельн</w:t>
      </w:r>
      <w:r>
        <w:rPr>
          <w:rFonts w:ascii="Times New Roman" w:hAnsi="Times New Roman"/>
          <w:b w:val="1"/>
          <w:sz w:val="24"/>
        </w:rPr>
        <w:t>ого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а</w:t>
      </w:r>
    </w:p>
    <w:p w14:paraId="02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/>
        <w:jc w:val="both"/>
      </w:pPr>
    </w:p>
    <w:p w14:paraId="04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color w:val="0D0D0D"/>
          <w:sz w:val="24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4"/>
        </w:rPr>
        <w:t xml:space="preserve">                               о комитете по управлению имуществом Курской области, утвержденны</w:t>
      </w:r>
      <w:r>
        <w:rPr>
          <w:rFonts w:ascii="Times New Roman" w:hAnsi="Times New Roman"/>
          <w:sz w:val="24"/>
        </w:rPr>
        <w:t>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/>
          <w:sz w:val="24"/>
        </w:rPr>
        <w:t>о возможности предоставления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гражданам и крестьянским (фермерским) хозяйствам для сельскохозяйственного назнач</w:t>
      </w:r>
      <w:r>
        <w:rPr>
          <w:rFonts w:ascii="Times New Roman" w:hAnsi="Times New Roman"/>
          <w:sz w:val="24"/>
        </w:rPr>
        <w:t>ения.</w:t>
      </w:r>
    </w:p>
    <w:p w14:paraId="05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/>
          <w:sz w:val="24"/>
        </w:rPr>
        <w:t xml:space="preserve">ого </w:t>
      </w:r>
      <w:r>
        <w:rPr>
          <w:rFonts w:ascii="Times New Roman" w:hAnsi="Times New Roman"/>
          <w:sz w:val="24"/>
        </w:rPr>
        <w:t>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для сельскохозяйственного назначения, для целей, не связанных со строительством, в течение тридцати дней со дня опубликования данного извещения в пор</w:t>
      </w:r>
      <w:r>
        <w:rPr>
          <w:rFonts w:ascii="Times New Roman" w:hAnsi="Times New Roman"/>
          <w:sz w:val="24"/>
        </w:rPr>
        <w:t>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аренды зем</w:t>
      </w:r>
      <w:r>
        <w:rPr>
          <w:rFonts w:ascii="Times New Roman" w:hAnsi="Times New Roman"/>
          <w:sz w:val="24"/>
        </w:rPr>
        <w:t>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4"/>
        </w:rPr>
        <w:t>Прием  заявлений  осуществляется по адресу:</w:t>
      </w:r>
      <w:r>
        <w:rPr>
          <w:rFonts w:ascii="Times New Roman" w:hAnsi="Times New Roman"/>
          <w:sz w:val="24"/>
        </w:rPr>
        <w:t xml:space="preserve"> 305018, г. Курск, проезд Элеваторный, д. </w:t>
      </w:r>
      <w:r>
        <w:rPr>
          <w:rFonts w:ascii="Times New Roman" w:hAnsi="Times New Roman"/>
          <w:sz w:val="24"/>
        </w:rPr>
        <w:t xml:space="preserve">14а,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каб. 202, с </w:t>
      </w:r>
      <w:r>
        <w:rPr>
          <w:rFonts w:ascii="Times New Roman" w:hAnsi="Times New Roman"/>
          <w:sz w:val="24"/>
        </w:rPr>
        <w:t>01.04.2022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04.05.2022</w:t>
      </w:r>
      <w:r>
        <w:rPr>
          <w:rFonts w:ascii="Times New Roman" w:hAnsi="Times New Roman"/>
          <w:sz w:val="24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4"/>
        </w:rPr>
        <w:t xml:space="preserve">Дата окончания приема заявлений: </w:t>
      </w:r>
      <w:r>
        <w:rPr>
          <w:rFonts w:ascii="Times New Roman" w:hAnsi="Times New Roman"/>
          <w:sz w:val="24"/>
        </w:rPr>
        <w:t>04.05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</w:p>
    <w:p w14:paraId="08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4"/>
        </w:rPr>
        <w:t>Сведения о земельном участке:</w:t>
      </w:r>
    </w:p>
    <w:p w14:paraId="09000000">
      <w:pPr>
        <w:pStyle w:val="Style_1"/>
        <w:numPr>
          <w:numId w:val="1"/>
        </w:numPr>
        <w:spacing w:line="240" w:lineRule="auto"/>
        <w:ind w:firstLine="567" w:left="0"/>
        <w:jc w:val="both"/>
      </w:pPr>
      <w:r>
        <w:rPr>
          <w:sz w:val="24"/>
        </w:rPr>
        <w:t>земельный участок с кадастровым номером 46:</w:t>
      </w:r>
      <w:r>
        <w:rPr>
          <w:sz w:val="24"/>
        </w:rPr>
        <w:t>01:090502:3,</w:t>
      </w:r>
      <w:r>
        <w:rPr>
          <w:sz w:val="24"/>
        </w:rPr>
        <w:t xml:space="preserve"> площадью </w:t>
      </w:r>
      <w:r>
        <w:rPr>
          <w:sz w:val="24"/>
        </w:rPr>
        <w:t>350 000</w:t>
      </w:r>
      <w:r>
        <w:rPr>
          <w:sz w:val="24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sz w:val="24"/>
        </w:rPr>
        <w:t>Беловский</w:t>
      </w:r>
      <w:r>
        <w:rPr>
          <w:sz w:val="24"/>
        </w:rPr>
        <w:t xml:space="preserve"> район, </w:t>
      </w:r>
      <w:r>
        <w:rPr>
          <w:sz w:val="24"/>
        </w:rPr>
        <w:t>Коммунаровский</w:t>
      </w:r>
      <w:r>
        <w:rPr>
          <w:sz w:val="24"/>
        </w:rPr>
        <w:t xml:space="preserve"> сельсовет</w:t>
      </w:r>
      <w:r>
        <w:rPr>
          <w:sz w:val="24"/>
        </w:rPr>
        <w:t>, ИП Глава КФХ Павлюченко Александр Викторович,</w:t>
      </w:r>
      <w:r>
        <w:rPr>
          <w:sz w:val="24"/>
        </w:rPr>
        <w:t xml:space="preserve"> с видом разрешенного использования - </w:t>
      </w:r>
      <w:r>
        <w:rPr>
          <w:sz w:val="24"/>
        </w:rPr>
        <w:t>для ведения крестья</w:t>
      </w:r>
      <w:r>
        <w:rPr>
          <w:sz w:val="24"/>
        </w:rPr>
        <w:t>нского (фермерского) хозяйства</w:t>
      </w:r>
      <w:r>
        <w:rPr>
          <w:sz w:val="24"/>
        </w:rPr>
        <w:t>, государственная собственность на который не разграничена</w:t>
      </w:r>
      <w:r>
        <w:rPr>
          <w:sz w:val="24"/>
        </w:rPr>
        <w:t>.</w:t>
      </w:r>
    </w:p>
    <w:sectPr>
      <w:pgSz w:h="16838" w:w="11906"/>
      <w:pgMar w:bottom="1134" w:left="992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2022-04-01T13:09:13Z</dcterms:modified>
</cp:coreProperties>
</file>