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88"/>
        </w:tblCellMar>
      </w:tblPr>
      <w:tblGrid>
        <w:gridCol w:w="9570"/>
      </w:tblGrid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88"/>
            </w:tcMar>
          </w:tcPr>
          <w:p w14:paraId="0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ВНИМАНИЕ, АУКЦИОН!</w:t>
            </w:r>
          </w:p>
          <w:p w14:paraId="0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Комитет по управлению имуществом Курской области объявляет о проведен</w:t>
            </w:r>
            <w:r>
              <w:rPr>
                <w:rFonts w:ascii="XO Thames" w:hAnsi="XO Thames"/>
                <w:sz w:val="22"/>
              </w:rPr>
              <w:t>ии ау</w:t>
            </w:r>
            <w:r>
              <w:rPr>
                <w:rFonts w:ascii="XO Thames" w:hAnsi="XO Thames"/>
                <w:sz w:val="22"/>
              </w:rPr>
              <w:t>кциона на право заключения договоров аренды земельных участков.</w:t>
            </w:r>
          </w:p>
          <w:p w14:paraId="0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Аукцион назначается на</w:t>
            </w:r>
            <w:r>
              <w:rPr>
                <w:rFonts w:ascii="XO Thames" w:hAnsi="XO Thames"/>
                <w:b w:val="1"/>
                <w:sz w:val="22"/>
              </w:rPr>
              <w:t xml:space="preserve"> 11 часов 00 минут 04 августа 2022 года</w:t>
            </w:r>
            <w:r>
              <w:rPr>
                <w:rFonts w:ascii="XO Thames" w:hAnsi="XO Thames"/>
                <w:sz w:val="22"/>
              </w:rPr>
              <w:t xml:space="preserve"> в комитете по управлению имуществом Курской области по адресу: город Курск, улица Марата, дом 9, кабинет №303. Контактный телефон: 70-87-69.</w:t>
            </w:r>
          </w:p>
          <w:p w14:paraId="0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Организатор аукциона – комитет по управлению имуществом Курской области.</w:t>
            </w:r>
          </w:p>
          <w:p w14:paraId="05000000">
            <w:pPr>
              <w:ind w:firstLine="567"/>
              <w:jc w:val="both"/>
              <w:rPr>
                <w:rFonts w:ascii="XO Thames" w:hAnsi="XO Thames"/>
                <w:sz w:val="14"/>
              </w:rPr>
            </w:pPr>
          </w:p>
          <w:p w14:paraId="06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№1.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46:08:030301:140, площадью 75 914 кв.м., из категории земель сельскохозяйственного назначения, государственная собственность на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который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не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разграничена,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Касторенский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Котовский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"сельскохозяйственное производство".</w:t>
            </w:r>
          </w:p>
          <w:p w14:paraId="07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39.12, 39.18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01.01-17/531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21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.06.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08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иками аукциона могут являться граждане и крестьянские (фермерские) хозяйства.</w:t>
            </w:r>
          </w:p>
          <w:p w14:paraId="0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Срок аренды земельного участка – 5 (пять) лет.</w:t>
            </w:r>
          </w:p>
          <w:p w14:paraId="0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0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1.</w:t>
            </w:r>
            <w:r>
              <w:rPr>
                <w:rFonts w:ascii="XO Thames" w:hAnsi="XO Thames"/>
                <w:sz w:val="22"/>
              </w:rPr>
              <w:t xml:space="preserve"> 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сельскохозяйственное производство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0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0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0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0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Существующие ограничения и обременения земельного участка: </w:t>
            </w:r>
          </w:p>
          <w:p w14:paraId="10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1.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Охранная зона ВЛ-10 кВ ф 2316 пс Восточная расположенная на территории Касторенского района Курской области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(</w:t>
            </w:r>
            <w:r>
              <w:rPr>
                <w:rFonts w:ascii="XO Thames" w:hAnsi="XO Thames"/>
                <w:color w:val="00000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46:08-6.115</w:t>
            </w:r>
            <w:r>
              <w:rPr>
                <w:rFonts w:ascii="XO Thames" w:hAnsi="XO Thames"/>
                <w:color w:val="00000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46.08.2.215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).</w:t>
            </w:r>
          </w:p>
          <w:p w14:paraId="11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2.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Охранная зона КТП 2316 3/400 Благодать расположенная на территории Касторенского района Курской области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46:08-6.119</w:t>
            </w:r>
            <w:r>
              <w:rPr>
                <w:rFonts w:ascii="XO Thames" w:hAnsi="XO Thames"/>
                <w:color w:val="00000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46.08.2.189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)</w:t>
            </w:r>
          </w:p>
          <w:p w14:paraId="12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30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(тридцать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13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500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(пятьсот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14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 в размере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30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(тридцать тысяч рублей 00 копеек).</w:t>
            </w:r>
          </w:p>
          <w:p w14:paraId="15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16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№2.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46:04:101014:130, площадью 116 600 кв.м., из категории земель сельскохозяйственного назначения, государственная собственность на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который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не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разграничена,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Горшеченский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Солдатский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"растениеводство".</w:t>
            </w:r>
          </w:p>
          <w:p w14:paraId="17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39.12, 39.18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01.01-17/533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21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.06.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18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иками аукциона могут являться граждане и крестьянские (фермерские) хозяйства.</w:t>
            </w:r>
          </w:p>
          <w:p w14:paraId="19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14:paraId="1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1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растениеводство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1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1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1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1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sz w:val="22"/>
              </w:rPr>
              <w:t>не установлены.</w:t>
            </w:r>
          </w:p>
          <w:p w14:paraId="20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50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(пятьдесят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1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1 500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(одна тысяча пятьсот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2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(пятьдесят тысяч рублей 00 копеек).</w:t>
            </w:r>
          </w:p>
          <w:p w14:paraId="23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24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Лот № 3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договора аренды земельного участка с кадастровым номером 46:17:040803:143, площадью 139 569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Октябрьский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Дьяконовский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"растениеводство".</w:t>
            </w:r>
          </w:p>
          <w:p w14:paraId="25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01.01-17/526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21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.06.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26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2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14:paraId="2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2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- растениеводство.</w:t>
            </w:r>
          </w:p>
          <w:p w14:paraId="2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2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2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2D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color w:val="000000"/>
                <w:sz w:val="22"/>
              </w:rPr>
              <w:t>не установлены.</w:t>
            </w:r>
          </w:p>
          <w:p w14:paraId="2E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140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(сто сорок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4 000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(четыре тысячи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</w:p>
          <w:p w14:paraId="30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Задаток установлен в размере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420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(четыреста двадцать тысяч рублей 00 копеек).</w:t>
            </w:r>
          </w:p>
          <w:p w14:paraId="31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32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№4.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договора аренды земельного участка с кадастровым номером 46:23:210202:16, площадью 140 000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Суджанский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Уланковский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"сельскохозяйственное использование".</w:t>
            </w:r>
          </w:p>
          <w:p w14:paraId="33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01.01-33/61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17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.05.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34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35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</w:t>
            </w:r>
            <w:r>
              <w:rPr>
                <w:rFonts w:ascii="PT Astra Serif" w:hAnsi="PT Astra Serif"/>
                <w:sz w:val="22"/>
              </w:rPr>
              <w:t>рок</w:t>
            </w:r>
            <w:r>
              <w:rPr>
                <w:rFonts w:ascii="PT Astra Serif" w:hAnsi="PT Astra Serif"/>
                <w:sz w:val="22"/>
              </w:rPr>
              <w:t xml:space="preserve"> аренды земельного участка – 5 (пять) лет.</w:t>
            </w:r>
          </w:p>
          <w:p w14:paraId="3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3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сельскохозяйственное использование.</w:t>
            </w:r>
          </w:p>
          <w:p w14:paraId="3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3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3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3B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color w:val="000000"/>
                <w:sz w:val="22"/>
              </w:rPr>
              <w:t>не установлены.</w:t>
            </w:r>
          </w:p>
          <w:p w14:paraId="3C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140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(сто сорок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3D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4 000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(четыре тысячи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3E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420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(четыреста двадцать тысяч рублей 00 копеек).</w:t>
            </w:r>
          </w:p>
          <w:p w14:paraId="3F000000">
            <w:pPr>
              <w:ind w:firstLine="567"/>
              <w:jc w:val="both"/>
              <w:rPr>
                <w:rFonts w:ascii="XO Thames" w:hAnsi="XO Thames"/>
                <w:sz w:val="14"/>
              </w:rPr>
            </w:pPr>
          </w:p>
          <w:p w14:paraId="40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Лот №5. </w:t>
            </w:r>
            <w:r>
              <w:rPr>
                <w:rFonts w:ascii="XO Thames" w:hAnsi="XO Thames"/>
                <w:b w:val="0"/>
                <w:color w:val="000000"/>
                <w:spacing w:val="0"/>
                <w:sz w:val="22"/>
              </w:rPr>
              <w:t>Проведение аукциона по данному лоту перенесено на более позднюю дату.</w:t>
            </w:r>
          </w:p>
          <w:p w14:paraId="41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42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№6.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договора аренды земельного участка с кадастровым номером 46:09:140002:14, площадью 82 100 кв.м., из категории земель сельскохозяйственного назначения, находящегося в государственной собственности Курской области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Конышевский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Захарковский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"для сельскохозяйственного использования".</w:t>
            </w:r>
          </w:p>
          <w:p w14:paraId="43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01.01-17/535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21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.06.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44000000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4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14:paraId="4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4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сельскохозяйственного использования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4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4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4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4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Существующие ограничения и обременения земельного участка:</w:t>
            </w:r>
          </w:p>
          <w:p w14:paraId="4C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Охранной зоны объекта: Газопровод межпоселковый АГРС р.п. Конышева-д. Севенки- д. Яцено- с. Вабля- с. Жигаево Конышевского района Курской области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46:09-6.129</w:t>
            </w:r>
            <w:r>
              <w:rPr>
                <w:rFonts w:ascii="XO Thames" w:hAnsi="XO Thames"/>
                <w:color w:val="00000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46.09.2.102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).</w:t>
            </w:r>
          </w:p>
          <w:p w14:paraId="4D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85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(восемьдесят пять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4E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2 500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(две тысячи пятьсот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4F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255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(двести пятьдесят пять тысяч рублей 00 копеек).</w:t>
            </w:r>
          </w:p>
          <w:p w14:paraId="50000000">
            <w:pPr>
              <w:ind w:firstLine="567"/>
              <w:jc w:val="both"/>
              <w:rPr>
                <w:rFonts w:ascii="XO Thames" w:hAnsi="XO Thames"/>
                <w:color w:val="FB290D"/>
                <w:sz w:val="14"/>
              </w:rPr>
            </w:pPr>
          </w:p>
          <w:p w14:paraId="51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№7.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договора аренды земельного участка с кадастровым номером 46:18:021104:12, площадью 54 400 кв.м., из категории земель сельскохозяйственного назначения, находящегося в государственной собственности Курской области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Поныровский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1-й Поныровский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"для сельскохозяйственного производства".</w:t>
            </w:r>
          </w:p>
          <w:p w14:paraId="52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01.01-17/527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21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.06.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53000000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5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14:paraId="5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5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сельскохозяйственного производства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5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5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5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5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Существующие ограничения и обременения земельного участка:</w:t>
            </w:r>
          </w:p>
          <w:p w14:paraId="5B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Охранная зона "ВЛ-10 кВ ф.649.12"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strike w:val="0"/>
                <w:color w:val="000000"/>
                <w:spacing w:val="0"/>
                <w:sz w:val="22"/>
                <w:shd w:fill="F8F9FA" w:val="clear"/>
              </w:rPr>
              <w:t>46:18-6.31</w:t>
            </w:r>
            <w:r>
              <w:rPr>
                <w:rFonts w:ascii="XO Thames" w:hAnsi="XO Thames"/>
                <w:color w:val="000000"/>
                <w:sz w:val="22"/>
                <w:shd w:fill="F8F9FA" w:val="clear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46.18.2.33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).</w:t>
            </w:r>
          </w:p>
          <w:p w14:paraId="5C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55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(пятьдесят пять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5D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1 500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(одна тысяча пятьсот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5E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165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(сто шестьдесят пять тысяч рублей 00 копеек).</w:t>
            </w:r>
          </w:p>
          <w:p w14:paraId="5F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6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Лот №8.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Решением комитета по управлению имуществом Курской области № 01.01-17/566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01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.07.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 проведение аукциона по данно</w:t>
            </w:r>
            <w:r>
              <w:rPr>
                <w:rFonts w:ascii="XO Thames" w:hAnsi="XO Thames"/>
                <w:sz w:val="22"/>
              </w:rPr>
              <w:t>му лоту отменено.</w:t>
            </w:r>
          </w:p>
          <w:p w14:paraId="61000000">
            <w:pPr>
              <w:ind w:firstLine="567"/>
              <w:jc w:val="both"/>
              <w:rPr>
                <w:rFonts w:ascii="XO Thames" w:hAnsi="XO Thames"/>
                <w:color w:val="FB290D"/>
                <w:sz w:val="14"/>
              </w:rPr>
            </w:pPr>
          </w:p>
          <w:p w14:paraId="62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№9.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договора аренды земельного участка с кадастровым номером 46:06:060601:136, площадью 1 504 277 кв.м., из категории земель сельскохозяйственного назначения, государственная собственность на который не разграничена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Железногорский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Городновский сельсовет, в районе п. Сафошинский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с видом разрешенного использования земельного участка – "растениеводство".</w:t>
            </w:r>
          </w:p>
          <w:p w14:paraId="63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01.01-17/530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21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.06.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6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6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14:paraId="6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6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растениеводство.</w:t>
            </w:r>
          </w:p>
          <w:p w14:paraId="6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6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6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6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Существующие ограничения и обременения земельного участка:</w:t>
            </w:r>
          </w:p>
          <w:p w14:paraId="6C000000">
            <w:pPr>
              <w:spacing w:after="0" w:line="240" w:lineRule="auto"/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Охранная зона объекта: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ВЛ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10кВ №01 ПС Семеновская. Адре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с (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местоположение)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объекта: Курская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об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ласть,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Железногорский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район (</w:t>
            </w:r>
            <w:r>
              <w:rPr>
                <w:rFonts w:ascii="XO Thames" w:hAnsi="XO Thames"/>
                <w:color w:val="00000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color w:val="000000"/>
                <w:sz w:val="22"/>
                <w:shd w:fill="F8F9FA" w:val="clear"/>
              </w:rPr>
              <w:t>46:06-6.199,</w:t>
            </w:r>
            <w:r>
              <w:rPr>
                <w:rFonts w:ascii="XO Thames" w:hAnsi="XO Thames"/>
                <w:color w:val="000000"/>
                <w:sz w:val="22"/>
                <w:shd w:fill="F8F9FA" w:val="clear"/>
              </w:rPr>
              <w:t xml:space="preserve"> учетный номер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46.06.2.274).</w:t>
            </w:r>
          </w:p>
          <w:p w14:paraId="6D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840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(восемьсот сорок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6E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25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(двадцать пять тысяч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6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 в размере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840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(восемьсот сорок тысяч рублей 00 копеек).</w:t>
            </w:r>
          </w:p>
          <w:p w14:paraId="70000000">
            <w:pPr>
              <w:ind w:firstLine="567"/>
              <w:jc w:val="both"/>
              <w:rPr>
                <w:rFonts w:ascii="XO Thames" w:hAnsi="XO Thames"/>
                <w:b w:val="1"/>
                <w:sz w:val="16"/>
              </w:rPr>
            </w:pPr>
          </w:p>
          <w:p w14:paraId="71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 10.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договора аренды земельного участка с кадастровым номером 46:06:091202:135, площадью 54 300 кв.м., из категории земель сельскохозяйственного назначения, находящегося в государственной собственности Курской области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Железногорский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АОЗТ "Восход"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с видом разрешенного использования земельного участка – "для сельскохозяйственного производства".</w:t>
            </w:r>
          </w:p>
          <w:p w14:paraId="72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01.01-17/529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21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.06.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7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7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14:paraId="7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7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сельскохозяйственного производства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7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7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7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7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Существующие ограничения и обременения земельного участка:</w:t>
            </w:r>
          </w:p>
          <w:p w14:paraId="7B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Охранная зона объекта линии электропередач ВЛ-110 кВ "Железногорск-Садовая" участок ВЛ 110кВ "Железногорск-Фатеж" Железногоского района Курской области.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(</w:t>
            </w:r>
            <w:r>
              <w:rPr>
                <w:rFonts w:ascii="XO Thames" w:hAnsi="XO Thames"/>
                <w:color w:val="00000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46:06-6.96,</w:t>
            </w:r>
            <w:r>
              <w:rPr>
                <w:rFonts w:ascii="XO Thames" w:hAnsi="XO Thames"/>
                <w:color w:val="000000"/>
                <w:sz w:val="22"/>
                <w:shd w:fill="F8F9FA" w:val="clear"/>
              </w:rPr>
              <w:t xml:space="preserve">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46.06.2.30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).</w:t>
            </w:r>
          </w:p>
          <w:p w14:paraId="7C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38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(тридцать восемь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7D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1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(одна тысяча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7E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Задаток установлен в размере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38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(тридцать восемь тысяч рублей 00 копеек).</w:t>
            </w:r>
          </w:p>
          <w:p w14:paraId="7F000000">
            <w:pPr>
              <w:ind w:firstLine="567"/>
              <w:jc w:val="both"/>
              <w:rPr>
                <w:rFonts w:ascii="XO Thames" w:hAnsi="XO Thames"/>
                <w:b w:val="1"/>
                <w:sz w:val="16"/>
              </w:rPr>
            </w:pPr>
          </w:p>
          <w:p w14:paraId="80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№11.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46:26:040803:138, площадью 156 998 кв.м., из категории земель сельскохозяйственного назначения, государственная собственность на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который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не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разграничена,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Хомутовский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Гламаздинский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сельсовет, с видом разрешенного использования земельного участка – "сельскохозяйственное использование".</w:t>
            </w:r>
          </w:p>
          <w:p w14:paraId="81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01.01-17/532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21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.06.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82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8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14:paraId="8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Условия использования земельного участка:</w:t>
            </w:r>
          </w:p>
          <w:p w14:paraId="8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1.</w:t>
            </w:r>
            <w:r>
              <w:rPr>
                <w:rFonts w:ascii="XO Thames" w:hAnsi="XO Thames"/>
                <w:sz w:val="22"/>
              </w:rPr>
              <w:t xml:space="preserve"> 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сельскохозяйственное использование</w:t>
            </w:r>
            <w:r>
              <w:rPr>
                <w:rFonts w:ascii="XO Thames" w:hAnsi="XO Thames"/>
                <w:sz w:val="22"/>
              </w:rPr>
              <w:t xml:space="preserve">. </w:t>
            </w:r>
          </w:p>
          <w:p w14:paraId="8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8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8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8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b w:val="0"/>
                <w:sz w:val="22"/>
              </w:rPr>
              <w:t>не установлены.</w:t>
            </w:r>
          </w:p>
          <w:p w14:paraId="8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50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(пятьдесят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8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1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(одна тысяча пятьсот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8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(пятьдесят тысяч рублей 00 копеек).</w:t>
            </w:r>
          </w:p>
          <w:p w14:paraId="8D000000">
            <w:pPr>
              <w:ind w:firstLine="567"/>
              <w:jc w:val="both"/>
              <w:rPr>
                <w:rFonts w:ascii="XO Thames" w:hAnsi="XO Thames"/>
                <w:b w:val="1"/>
                <w:sz w:val="14"/>
              </w:rPr>
            </w:pPr>
          </w:p>
          <w:p w14:paraId="8E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№12.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Предметом аукциона является право на заключение договора аренды земельного участка с кадастровым номером 46:26:010112:204, площадью 17 799 кв.м., из категории земель населенных пунктов, находящегося в государственной собственности Курской области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расположенного по адресу: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обл., Хомутовский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р-н, п. Хомутовка, ул. Кирова, 36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 с видом разрешенного использования земельного участка – "склады".</w:t>
            </w:r>
          </w:p>
          <w:p w14:paraId="8F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Аукцион проводится в соответствии со статьями 39.11, 39.12 Земельного кодекса Росси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йской Федерации и на основании решения комитета по управлению имуществом Курской области № 01.01-17/534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от 21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.06.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2022 г.</w:t>
            </w:r>
          </w:p>
          <w:p w14:paraId="9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9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 аренды земельного участка –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58 (пятьдесят восемь) месяцев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.</w:t>
            </w:r>
          </w:p>
          <w:p w14:paraId="92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  <w:p w14:paraId="93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1. </w:t>
            </w:r>
            <w:r>
              <w:rPr>
                <w:rFonts w:ascii="XO Thames" w:hAnsi="XO Thames"/>
                <w:color w:val="000000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- склады.</w:t>
            </w:r>
          </w:p>
          <w:p w14:paraId="94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2. </w:t>
            </w:r>
            <w:r>
              <w:rPr>
                <w:rFonts w:ascii="XO Thames" w:hAnsi="XO Thames"/>
                <w:color w:val="000000"/>
                <w:sz w:val="22"/>
              </w:rPr>
              <w:t>Использование земельного участка необходимо осуществлять  с учетом соблюдения требований санитарных, градостроительных, пожарных и других действующих норм и правил.</w:t>
            </w:r>
          </w:p>
          <w:p w14:paraId="95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3. </w:t>
            </w:r>
            <w:r>
              <w:rPr>
                <w:rFonts w:ascii="XO Thames" w:hAnsi="XO Thames"/>
                <w:color w:val="000000"/>
                <w:sz w:val="22"/>
              </w:rPr>
              <w:t>Работы по освоению земельного участка необходимо осу</w:t>
            </w:r>
            <w:r>
              <w:rPr>
                <w:rFonts w:ascii="XO Thames" w:hAnsi="XO Thames"/>
                <w:color w:val="000000"/>
                <w:sz w:val="22"/>
              </w:rPr>
              <w:t>ществлять с учетом обеспечения проходами, проездами земельных участков, находящихся в непосредственной близости.</w:t>
            </w:r>
          </w:p>
          <w:p w14:paraId="96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4. </w:t>
            </w:r>
            <w:r>
              <w:rPr>
                <w:rFonts w:ascii="XO Thames" w:hAnsi="XO Thames"/>
                <w:color w:val="000000"/>
                <w:sz w:val="22"/>
              </w:rPr>
              <w:t>Благоустройство территории (озеленение, подходы, подъезды, парковочные места) организовываются в границах земельного участка, предоставленно</w:t>
            </w:r>
            <w:r>
              <w:rPr>
                <w:rFonts w:ascii="XO Thames" w:hAnsi="XO Thames"/>
                <w:color w:val="000000"/>
                <w:sz w:val="22"/>
              </w:rPr>
              <w:t>го для строительства.</w:t>
            </w:r>
          </w:p>
          <w:p w14:paraId="97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5. </w:t>
            </w:r>
            <w:r>
              <w:rPr>
                <w:rFonts w:ascii="XO Thames" w:hAnsi="XO Thames"/>
                <w:color w:val="000000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98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6.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99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7.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арендованного земельного участка в субарен</w:t>
            </w:r>
            <w:r>
              <w:rPr>
                <w:rFonts w:ascii="XO Thames" w:hAnsi="XO Thames"/>
                <w:color w:val="000000"/>
                <w:sz w:val="22"/>
              </w:rPr>
              <w:t>ду не допускается.</w:t>
            </w:r>
          </w:p>
          <w:p w14:paraId="9A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Существующие ограничения и обременения земельного участка: </w:t>
            </w:r>
          </w:p>
          <w:p w14:paraId="9B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Охранная зона объекта линии электропередач ВЛ-10кВ 4.1.3 от ПС Хомутовка Хомутовского района Курской области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(</w:t>
            </w:r>
            <w:r>
              <w:rPr>
                <w:rFonts w:ascii="XO Thames" w:hAnsi="XO Thames"/>
                <w:color w:val="000000"/>
                <w:sz w:val="22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46:26-6.13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,</w:t>
            </w:r>
            <w:r>
              <w:rPr>
                <w:rFonts w:ascii="XO Thames" w:hAnsi="XO Thames"/>
                <w:color w:val="000000"/>
                <w:sz w:val="22"/>
                <w:shd w:fill="F8F9FA" w:val="clear"/>
              </w:rPr>
              <w:t xml:space="preserve">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46.26.2.19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).</w:t>
            </w:r>
          </w:p>
          <w:p w14:paraId="9C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На земельном участке отсутствуют объекты культурного наследия (памятники архитектуры и истории), включенные в Единый государственный реестр объектов культурного наследия народов Российской Федерац</w:t>
            </w:r>
            <w:r>
              <w:rPr>
                <w:rFonts w:ascii="XO Thames" w:hAnsi="XO Thames"/>
                <w:color w:val="000000"/>
                <w:sz w:val="22"/>
              </w:rPr>
              <w:t>ии, выявленные объекты культурного наследия и объекты обладающие признаками объектов культурного наследия.</w:t>
            </w:r>
          </w:p>
          <w:p w14:paraId="9D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Земельный участок расположен вне зон охраны и защитных зон объектов культурного наследия.</w:t>
            </w:r>
          </w:p>
          <w:p w14:paraId="9E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Сведениями об отсутствии на земельном участке выявленных об</w:t>
            </w:r>
            <w:r>
              <w:rPr>
                <w:rFonts w:ascii="XO Thames" w:hAnsi="XO Thames"/>
                <w:color w:val="000000"/>
                <w:sz w:val="22"/>
              </w:rPr>
              <w:t>ъектов культурного наследия - памятников археологии, либо объектов археологии, обладающих признаками объекта культурного наследия, комитет по охране объектов культурного наследия Курской области не располагает.</w:t>
            </w:r>
          </w:p>
          <w:p w14:paraId="9F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Учитывая </w:t>
            </w:r>
            <w:r>
              <w:rPr>
                <w:rFonts w:ascii="XO Thames" w:hAnsi="XO Thames"/>
                <w:color w:val="000000"/>
                <w:sz w:val="22"/>
              </w:rPr>
              <w:t>изложенное</w:t>
            </w:r>
            <w:r>
              <w:rPr>
                <w:rFonts w:ascii="XO Thames" w:hAnsi="XO Thames"/>
                <w:color w:val="000000"/>
                <w:sz w:val="22"/>
              </w:rPr>
              <w:t>, в случае проведения земл</w:t>
            </w:r>
            <w:r>
              <w:rPr>
                <w:rFonts w:ascii="XO Thames" w:hAnsi="XO Thames"/>
                <w:color w:val="000000"/>
                <w:sz w:val="22"/>
              </w:rPr>
              <w:t>яных, строительных, хозяйственных и иных работ, заказчик работ в соответствии со ст. ст. 28, 30, 31, 32, 36, 45.1 Федерального закона от 25.06.2002 г. № 73 - ФЗ "Об объектах культурного наследия (памятниках истории и культуры) народов Российской Федерации"</w:t>
            </w:r>
            <w:r>
              <w:rPr>
                <w:rFonts w:ascii="XO Thames" w:hAnsi="XO Thames"/>
                <w:color w:val="000000"/>
                <w:sz w:val="22"/>
              </w:rPr>
              <w:t xml:space="preserve"> обязан:</w:t>
            </w:r>
          </w:p>
          <w:p w14:paraId="A0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- обеспечить проведение и финансирование историко-культурной экспертизы земельного участка, подлежащего воздействию земляных, строительных, хозяйственных и иных работ путем археологической разведки, в порядке, установленном ст. 45.1 Федерального з</w:t>
            </w:r>
            <w:r>
              <w:rPr>
                <w:rFonts w:ascii="XO Thames" w:hAnsi="XO Thames"/>
                <w:color w:val="000000"/>
                <w:sz w:val="22"/>
              </w:rPr>
              <w:t>акона;</w:t>
            </w:r>
          </w:p>
          <w:p w14:paraId="A1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- представить в комитет по охране объектов культурного наследия Курской области документацию, подготовленную на основе археологических полевых работ, содержащую результаты исследований, в соответствии с которыми определяется наличие или отсутствие о</w:t>
            </w:r>
            <w:r>
              <w:rPr>
                <w:rFonts w:ascii="XO Thames" w:hAnsi="XO Thames"/>
                <w:color w:val="000000"/>
                <w:sz w:val="22"/>
              </w:rPr>
              <w:t xml:space="preserve">бъектов, обладающих признаками объекта культурного наследия на испрашиваемом земельном </w:t>
            </w:r>
            <w:r>
              <w:rPr>
                <w:rFonts w:ascii="XO Thames" w:hAnsi="XO Thames"/>
                <w:color w:val="000000"/>
                <w:sz w:val="22"/>
              </w:rPr>
              <w:t>участке, подлежащем воздействию земляных, строительных, хозяйственных и иных работ, а также заключение государственной историко-культурной экспертизы указанной документа</w:t>
            </w:r>
            <w:r>
              <w:rPr>
                <w:rFonts w:ascii="XO Thames" w:hAnsi="XO Thames"/>
                <w:color w:val="000000"/>
                <w:sz w:val="22"/>
              </w:rPr>
              <w:t>ции либо земельного участка.</w:t>
            </w:r>
          </w:p>
          <w:p w14:paraId="A2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 случае обнаружения в границах земельного участка, подлежащего воздействию земляных, строительных, хозяйственных и иных работ объектов, обладающих признаками объекта археологического наследия, и после принятия комитетом по охр</w:t>
            </w:r>
            <w:r>
              <w:rPr>
                <w:rFonts w:ascii="XO Thames" w:hAnsi="XO Thames"/>
                <w:color w:val="000000"/>
                <w:sz w:val="22"/>
              </w:rPr>
              <w:t>ане объектов культурного наследия Курской области решения о включении данных объектов в перечень выявленных объектов культурного наследия:</w:t>
            </w:r>
          </w:p>
          <w:p w14:paraId="A3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- разработать в составе проектной документации раздел об обеспечении сохранности выявленного объекта культурного насл</w:t>
            </w:r>
            <w:r>
              <w:rPr>
                <w:rFonts w:ascii="XO Thames" w:hAnsi="XO Thames"/>
                <w:color w:val="000000"/>
                <w:sz w:val="22"/>
              </w:rPr>
              <w:t>едия или о проведении спасательных, археологических,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работ, включающих оценку воздействия проводимых рабо</w:t>
            </w:r>
            <w:r>
              <w:rPr>
                <w:rFonts w:ascii="XO Thames" w:hAnsi="XO Thames"/>
                <w:color w:val="000000"/>
                <w:sz w:val="22"/>
              </w:rPr>
              <w:t>т на указанный объект культурного наследия (далее – документация или раздел документации, обосновывающий меры по обеспечению сохранности выявленного объекта культурного (археологического</w:t>
            </w:r>
            <w:r>
              <w:rPr>
                <w:rFonts w:ascii="XO Thames" w:hAnsi="XO Thames"/>
                <w:color w:val="000000"/>
                <w:sz w:val="22"/>
              </w:rPr>
              <w:t>) наследия;</w:t>
            </w:r>
          </w:p>
          <w:p w14:paraId="A4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- получить по документации или разделу документации, обосн</w:t>
            </w:r>
            <w:r>
              <w:rPr>
                <w:rFonts w:ascii="XO Thames" w:hAnsi="XO Thames"/>
                <w:color w:val="000000"/>
                <w:sz w:val="22"/>
              </w:rPr>
              <w:t>овывающей меры по обеспечению сохранности выявленного объекта культурного наследия, заключение государственной историко-культурной экспертизы и представить его совместно с указанной документацией в комитет по охране объектов культурного наследия Курской об</w:t>
            </w:r>
            <w:r>
              <w:rPr>
                <w:rFonts w:ascii="XO Thames" w:hAnsi="XO Thames"/>
                <w:color w:val="000000"/>
                <w:sz w:val="22"/>
              </w:rPr>
              <w:t>ласти на согласование;</w:t>
            </w:r>
          </w:p>
          <w:p w14:paraId="A5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- обеспечить реализацию согласованной комитетом по охране объектов культурного наследия Курской области документации, обосновывающей меры по обеспечению сохранности выявленного объекта культурного (археологического) наследия.</w:t>
            </w:r>
          </w:p>
          <w:p w14:paraId="A6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соответствии с Правилами землепользования и застройки муниципального образования "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поселок Хомутовка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" Хомутовского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района Курской области, утвержденными решением собрания депутатов поселка Хомутовка Хомутовского района Курской области от 19 февраля 2021 года №27/144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земельный участок расположен в зоне производственных, промышленных и коммунально-складских объектов (П1).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</w:t>
            </w:r>
          </w:p>
          <w:p w14:paraId="A7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b w:val="0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2"/>
              </w:rPr>
              <w:t>Предельные (минимальные и (или) максимальные) размеры земельных участков иных видов разрешенного использования, в том числе их площадь – не устанавливается.</w:t>
            </w:r>
          </w:p>
          <w:p w14:paraId="A8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b w:val="1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2"/>
              </w:rPr>
              <w:t>Предельные параметры разрешенного строительства, реконструкции объектов капитального строительства:</w:t>
            </w:r>
          </w:p>
          <w:p w14:paraId="A9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атегория объекта капитального строительства – объекты площадью от 1 500  до 5 000 кв. м.</w:t>
            </w:r>
          </w:p>
          <w:p w14:paraId="AA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Максимальный процент застройки в границах земельного участка составляет -65%.</w:t>
            </w:r>
          </w:p>
          <w:p w14:paraId="AB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AC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минимальное расстояние от границ земельного участка  до основного строения -5 метров;</w:t>
            </w:r>
          </w:p>
          <w:p w14:paraId="AD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-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отступ от красной линии до линии регулирования застройки при новом строительстве составляет 5 метров.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сложившейся застройке линию регулирования застройки допускается совмещать с красной линией;</w:t>
            </w:r>
          </w:p>
          <w:p w14:paraId="AE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предельное количество этажей или предельная высота зданий, строений, сооружений – не устанавливается.</w:t>
            </w:r>
          </w:p>
          <w:p w14:paraId="AF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b w:val="1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2"/>
              </w:rPr>
              <w:t>Технические условия подключения (технологического присоединения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2"/>
              </w:rPr>
              <w:t>) о</w:t>
            </w:r>
            <w:r>
              <w:rPr>
                <w:rFonts w:ascii="PT Astra Serif" w:hAnsi="PT Astra Serif"/>
                <w:b w:val="1"/>
                <w:color w:val="000000"/>
                <w:spacing w:val="0"/>
                <w:sz w:val="22"/>
              </w:rPr>
              <w:t>бъекта капитального строительства к сетям инженерно-технического обеспечения:</w:t>
            </w:r>
          </w:p>
          <w:p w14:paraId="B0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2"/>
                <w:u w:val="single"/>
              </w:rPr>
              <w:t>Водоснабжение, водоотведение, теплоснабжение:</w:t>
            </w:r>
          </w:p>
          <w:p w14:paraId="B1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МУП "Хомутовское ЖКХ"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ообщает, что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техническая возможность подключения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объекта, планируемого к строительству на земельном участке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 к сетям водоснабжения имеется. Тепловые и канализационные сети в данном районе не проходят, поэтому возможность подключения к тепловой сети и канализации отсутствует.</w:t>
            </w:r>
          </w:p>
          <w:p w14:paraId="B2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b w:val="1"/>
                <w:color w:val="000000"/>
                <w:spacing w:val="0"/>
                <w:sz w:val="22"/>
                <w:u w:val="single"/>
              </w:rPr>
            </w:pPr>
            <w:r>
              <w:rPr>
                <w:rFonts w:ascii="PT Astra Serif" w:hAnsi="PT Astra Serif"/>
                <w:b w:val="1"/>
                <w:color w:val="000000"/>
                <w:spacing w:val="0"/>
                <w:sz w:val="22"/>
                <w:u w:val="single"/>
              </w:rPr>
              <w:t xml:space="preserve">Газоснабжение: </w:t>
            </w:r>
          </w:p>
          <w:p w14:paraId="B3000000">
            <w:pPr>
              <w:spacing w:after="0" w:before="0" w:line="240" w:lineRule="auto"/>
              <w:ind w:firstLine="567" w:left="0" w:right="0"/>
              <w:jc w:val="both"/>
              <w:rPr>
                <w:rFonts w:ascii="PT Astra Serif" w:hAnsi="PT Astra Serif"/>
                <w:color w:val="000000"/>
                <w:spacing w:val="0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АО "Газпром газораспределение Курск" в г. Железногорске сообщает, что подключение  земельного участка возможно к газораспределительным сетям в Хомутовском районе. В районе земельного участка расположены газовые сети низкого давления. Местоположение следует согласовать на месте, с представителем филиала АО "Газпром газораспределение Курск" в г. Железногорске. </w:t>
            </w:r>
          </w:p>
          <w:p w14:paraId="B4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Начальный ежегодный размер арендной платы за земельн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ый участок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300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(триста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B5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Шаг аукциона – в пределах 3% начального ежегодного размера арендной платы –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9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 (девять тысяч рублей 00 копеек)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B6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Задаток установлен в размере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300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000,00 (триста тысяч рублей 00 копеек).</w:t>
            </w:r>
          </w:p>
          <w:p w14:paraId="B7000000">
            <w:pPr>
              <w:ind w:firstLine="567"/>
              <w:jc w:val="both"/>
              <w:rPr>
                <w:rFonts w:ascii="XO Thames" w:hAnsi="XO Thames"/>
                <w:color w:val="FB290D"/>
                <w:sz w:val="14"/>
              </w:rPr>
            </w:pPr>
          </w:p>
          <w:p w14:paraId="B8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Порядок внесения задатка: </w:t>
            </w:r>
          </w:p>
          <w:p w14:paraId="B9000000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вносится до даты подачи заявки путем безналичного перечисления на расчетный счет организатора аукциона. </w:t>
            </w:r>
          </w:p>
          <w:p w14:paraId="BA000000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Реквизиты счета для перечисления задатка – </w:t>
            </w:r>
          </w:p>
          <w:p w14:paraId="B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УФК по Курской области (Комитет по управлению имуществом Курской области,  л/с 05442036630),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03222643380000004400, БИК ТОФК 013807906.</w:t>
            </w:r>
          </w:p>
          <w:p w14:paraId="B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Наименование получателя: Управление Федерального Казначейства по Курской области (комитет по управлению имуществом Курской области), назначение платежа – "Оплата за участие в аукционе на право заключения договора аренды земельного участка с кадастровым номером __________ (задаток), назначенного на 04 августа 2022 г., Лот №____". При перечислении задатка необходимо указывать ИНН плательщика.</w:t>
            </w:r>
          </w:p>
          <w:p w14:paraId="BD000000">
            <w:pPr>
              <w:tabs>
                <w:tab w:leader="none" w:pos="36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Документом, подтверждающим поступление задатка на счет организатора аукциона является</w:t>
            </w:r>
            <w:r>
              <w:rPr>
                <w:rFonts w:ascii="XO Thames" w:hAnsi="XO Thames"/>
                <w:sz w:val="22"/>
              </w:rPr>
              <w:t xml:space="preserve"> выписка со счета организатора аукциона.</w:t>
            </w:r>
          </w:p>
          <w:p w14:paraId="BE000000">
            <w:pPr>
              <w:tabs>
                <w:tab w:leader="none" w:pos="36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Исполнение обязанности по внесению задатка третьими лицами не допускается.</w:t>
            </w:r>
          </w:p>
          <w:p w14:paraId="BF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приема заявки на участие в аукционе, адрес места ее приема, дата и время начала и окончания приема заявок на участие в аукционе:</w:t>
            </w:r>
          </w:p>
          <w:p w14:paraId="C0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участия в аукционе заявителями представляются следующие документы:</w:t>
            </w:r>
          </w:p>
          <w:p w14:paraId="C1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заявка на участие в аукционе по установленной форме с указанием банковских реквизитов счета для возврата задатка;  </w:t>
            </w:r>
          </w:p>
          <w:p w14:paraId="C2000000">
            <w:pPr>
              <w:numPr>
                <w:ilvl w:val="0"/>
                <w:numId w:val="1"/>
              </w:numPr>
              <w:tabs>
                <w:tab w:leader="none" w:pos="0" w:val="left"/>
              </w:tabs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копии документов, удостоверяющих личность заявителя (для граждан);</w:t>
            </w:r>
          </w:p>
          <w:p w14:paraId="C3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надлежащим образом заверенный перевод </w:t>
            </w:r>
            <w:r>
              <w:rPr>
                <w:rFonts w:ascii="XO Thames" w:hAnsi="XO Thames"/>
                <w:sz w:val="22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r>
              <w:rPr>
                <w:rFonts w:ascii="XO Thames" w:hAnsi="XO Thames"/>
                <w:sz w:val="22"/>
              </w:rPr>
              <w:t>, если заявителем является иностранное юридическое лицо;</w:t>
            </w:r>
          </w:p>
          <w:p w14:paraId="C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документы, подтверждающие внесение задатка;</w:t>
            </w:r>
          </w:p>
          <w:p w14:paraId="C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заявителя, если заявка подается представителем заявителя;</w:t>
            </w:r>
          </w:p>
          <w:p w14:paraId="C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      </w:r>
          </w:p>
          <w:p w14:paraId="C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Предоставление документов, подтверждающих внесение задатка, признается заключением соглашения о задатке.</w:t>
            </w:r>
          </w:p>
          <w:p w14:paraId="C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Форму заявки на участие в аукционе, а также проект договора аренды земельного участка можно получить на официальных сайтах: Российской Федерации в информационно-телекоммуникационной сети Интернет </w:t>
            </w:r>
            <w:r>
              <w:rPr>
                <w:rFonts w:ascii="XO Thames" w:hAnsi="XO Thames"/>
                <w:sz w:val="22"/>
              </w:rPr>
              <w:t>www.torgi.gov.ru</w:t>
            </w:r>
            <w:r>
              <w:rPr>
                <w:rFonts w:ascii="XO Thames" w:hAnsi="XO Thames"/>
                <w:sz w:val="22"/>
              </w:rPr>
              <w:t xml:space="preserve">, комитета по управлению имуществом Курской области в информационно-телекоммуникационной сети Интернет </w:t>
            </w:r>
            <w:r>
              <w:rPr>
                <w:rFonts w:ascii="XO Thames" w:hAnsi="XO Thames"/>
                <w:sz w:val="22"/>
              </w:rPr>
              <w:t>www.imkursk.ru</w:t>
            </w:r>
            <w:r>
              <w:rPr>
                <w:rFonts w:ascii="XO Thames" w:hAnsi="XO Thames"/>
                <w:sz w:val="22"/>
              </w:rPr>
              <w:t>, а также в управлении земельных отношений комитета по управлению имуществом Курской области по адресу: город Курск, улица Марата, дом 9, кабинет 305.</w:t>
            </w:r>
          </w:p>
          <w:p w14:paraId="C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вправе подать только одну заявку на участие в аукционе.</w:t>
            </w:r>
          </w:p>
          <w:p w14:paraId="CA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Заявки на участие в аукционе принимаются</w:t>
            </w:r>
            <w:r>
              <w:rPr>
                <w:rFonts w:ascii="XO Thames" w:hAnsi="XO Thames"/>
                <w:sz w:val="22"/>
              </w:rPr>
              <w:t xml:space="preserve"> по месту проведения аукциона (</w:t>
            </w:r>
            <w:r>
              <w:rPr>
                <w:rFonts w:ascii="XO Thames" w:hAnsi="XO Thames"/>
                <w:sz w:val="22"/>
              </w:rPr>
              <w:t>каб</w:t>
            </w:r>
            <w:r>
              <w:rPr>
                <w:rFonts w:ascii="XO Thames" w:hAnsi="XO Thames"/>
                <w:sz w:val="22"/>
              </w:rPr>
              <w:t xml:space="preserve">. 305) – </w:t>
            </w:r>
            <w:r>
              <w:rPr>
                <w:rFonts w:ascii="XO Thames" w:hAnsi="XO Thames"/>
                <w:b w:val="1"/>
                <w:sz w:val="22"/>
              </w:rPr>
              <w:t>с 25 июля 2022 г. по 01 августа 2022 г.</w:t>
            </w:r>
          </w:p>
          <w:p w14:paraId="CB000000">
            <w:pPr>
              <w:tabs>
                <w:tab w:leader="none" w:pos="0" w:val="left"/>
              </w:tabs>
              <w:spacing w:line="260" w:lineRule="exact"/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Подача заявок осуществляется по адресу: </w:t>
            </w:r>
            <w:r>
              <w:rPr>
                <w:rFonts w:ascii="XO Thames" w:hAnsi="XO Thames"/>
                <w:sz w:val="22"/>
              </w:rPr>
              <w:t>г</w:t>
            </w:r>
            <w:r>
              <w:rPr>
                <w:rFonts w:ascii="XO Thames" w:hAnsi="XO Thames"/>
                <w:sz w:val="22"/>
              </w:rPr>
              <w:t xml:space="preserve">. Курск, ул. Марата, д. 9, </w:t>
            </w:r>
            <w:r>
              <w:rPr>
                <w:rFonts w:ascii="XO Thames" w:hAnsi="XO Thames"/>
                <w:sz w:val="22"/>
              </w:rPr>
              <w:t>каб</w:t>
            </w:r>
            <w:r>
              <w:rPr>
                <w:rFonts w:ascii="XO Thames" w:hAnsi="XO Thames"/>
                <w:sz w:val="22"/>
              </w:rPr>
              <w:t>. 305, телефон: (4712) 70-87-69, с 10 часов 00 минут (по московскому времени) до 17 часов 00 минут (по московскому времени), перерыв с 13 часов 00 минут до 14 часов 00 минут (по московскому времени).</w:t>
            </w:r>
          </w:p>
          <w:p w14:paraId="C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14:paraId="C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14:paraId="CE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определения участников аукциона:</w:t>
            </w:r>
          </w:p>
          <w:p w14:paraId="C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Рассмотрение заявок на участие в аукционе и определение участников аукциона состоится по месту проведения аукциона в </w:t>
            </w:r>
            <w:r>
              <w:rPr>
                <w:rFonts w:ascii="XO Thames" w:hAnsi="XO Thames"/>
                <w:b w:val="1"/>
                <w:sz w:val="22"/>
              </w:rPr>
              <w:t>14 часов 30 минут 02 августа 2022 года.</w:t>
            </w:r>
          </w:p>
          <w:p w14:paraId="D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Заявитель, признанный участником аукциона, становится участником аукциона </w:t>
            </w:r>
            <w:r>
              <w:rPr>
                <w:rFonts w:ascii="XO Thames" w:hAnsi="XO Thames"/>
                <w:sz w:val="22"/>
              </w:rPr>
              <w:t>с даты подписания</w:t>
            </w:r>
            <w:r>
              <w:rPr>
                <w:rFonts w:ascii="XO Thames" w:hAnsi="XO Thames"/>
                <w:sz w:val="22"/>
              </w:rPr>
      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      </w:r>
          </w:p>
          <w:p w14:paraId="D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не допускается к участию в аукционе в следующих случаях:</w:t>
            </w:r>
          </w:p>
          <w:p w14:paraId="D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14:paraId="D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2) </w:t>
            </w:r>
            <w:r>
              <w:rPr>
                <w:rFonts w:ascii="XO Thames" w:hAnsi="XO Thames"/>
                <w:sz w:val="22"/>
              </w:rPr>
              <w:t>непоступление</w:t>
            </w:r>
            <w:r>
              <w:rPr>
                <w:rFonts w:ascii="XO Thames" w:hAnsi="XO Thames"/>
                <w:sz w:val="22"/>
              </w:rPr>
              <w:t xml:space="preserve"> задатка на дату рассмотрения заявок на участие в аукционе;</w:t>
            </w:r>
          </w:p>
          <w:p w14:paraId="D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14:paraId="D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  <w:p w14:paraId="D6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Регистрация участников аукциона проводится в день и в месте проведения аукциона              (</w:t>
            </w:r>
            <w:r>
              <w:rPr>
                <w:rFonts w:ascii="XO Thames" w:hAnsi="XO Thames"/>
                <w:b w:val="1"/>
                <w:sz w:val="22"/>
              </w:rPr>
              <w:t>каб</w:t>
            </w:r>
            <w:r>
              <w:rPr>
                <w:rFonts w:ascii="XO Thames" w:hAnsi="XO Thames"/>
                <w:b w:val="1"/>
                <w:sz w:val="22"/>
              </w:rPr>
              <w:t>. 303) с 10:30 до 11:00 часов.</w:t>
            </w:r>
          </w:p>
          <w:p w14:paraId="D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регистрации участников аукциона заявители представляют следующие документы:</w:t>
            </w:r>
          </w:p>
          <w:p w14:paraId="D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копии документов, удостоверяющих личность участников аукциона;</w:t>
            </w:r>
          </w:p>
          <w:p w14:paraId="D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участков, находящихся в государственной собственности Курской области, участвовать в таких аукционах и назначать ставки на аукционных торгах, подписывать протокол о результатах аукциона, если участником аукциона является представитель заявителя.</w:t>
            </w:r>
          </w:p>
          <w:p w14:paraId="DA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подведения итогов аукциона:</w:t>
            </w:r>
          </w:p>
          <w:p w14:paraId="D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Подведение итогов аукциона состоится в день и </w:t>
            </w:r>
            <w:r>
              <w:rPr>
                <w:rFonts w:ascii="XO Thames" w:hAnsi="XO Thames"/>
                <w:sz w:val="22"/>
              </w:rPr>
              <w:t>месте</w:t>
            </w:r>
            <w:r>
              <w:rPr>
                <w:rFonts w:ascii="XO Thames" w:hAnsi="XO Thames"/>
                <w:sz w:val="22"/>
              </w:rPr>
              <w:t xml:space="preserve"> проведения аукциона.</w:t>
            </w:r>
          </w:p>
          <w:p w14:paraId="D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Победителем аукциона признается участник аукциона, предложивший наибольший размер ежегодной арендной платы за земельный участок.</w:t>
            </w:r>
          </w:p>
          <w:p w14:paraId="D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Лицо, выигравшее аукцион и организатор аукциона подписывают в день проведения и в месте проведения аукциона протокол о результатах аукциона.</w:t>
            </w:r>
          </w:p>
          <w:p w14:paraId="D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</w:t>
            </w:r>
            <w:r>
              <w:rPr>
                <w:rFonts w:ascii="XO Thames" w:hAnsi="XO Thames"/>
                <w:sz w:val="22"/>
              </w:rPr>
              <w:t>,</w:t>
            </w:r>
            <w:r>
              <w:rPr>
                <w:rFonts w:ascii="XO Thames" w:hAnsi="XO Thames"/>
                <w:sz w:val="22"/>
              </w:rPr>
              <w:t xml:space="preserve"> если в аукционе участвует только один участник или при проведении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      </w:r>
          </w:p>
          <w:p w14:paraId="D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Протокол о результатах аукциона размещается на официальном сайте Российской Федерации в информационно-телекоммуникационной сети "Интернет" </w:t>
            </w:r>
            <w:r>
              <w:rPr>
                <w:rFonts w:ascii="XO Thames" w:hAnsi="XO Thames"/>
                <w:sz w:val="22"/>
              </w:rPr>
              <w:t>www.torgi.gov.ru</w:t>
            </w:r>
            <w:r>
              <w:rPr>
                <w:rFonts w:ascii="XO Thames" w:hAnsi="XO Thames"/>
                <w:sz w:val="22"/>
              </w:rPr>
              <w:t xml:space="preserve"> в течение одного рабочего дня со дня подписания протокола о результатах аукциона.</w:t>
            </w:r>
          </w:p>
          <w:p w14:paraId="E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</w:t>
            </w:r>
            <w:r>
              <w:rPr>
                <w:rFonts w:ascii="XO Thames" w:hAnsi="XO Thames"/>
                <w:sz w:val="22"/>
              </w:rPr>
      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      </w:r>
          </w:p>
          <w:p w14:paraId="E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</w:t>
            </w: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"http://www.torgi.gov.ru/"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www.torgi.gov.ru</w:t>
            </w:r>
            <w:r>
              <w:rPr>
                <w:rFonts w:ascii="XO Thames" w:hAnsi="XO Thames"/>
                <w:sz w:val="22"/>
              </w:rPr>
              <w:fldChar w:fldCharType="end"/>
            </w:r>
            <w:r>
              <w:rPr>
                <w:rFonts w:ascii="XO Thames" w:hAnsi="XO Thames"/>
                <w:sz w:val="22"/>
              </w:rPr>
              <w:t>.</w:t>
            </w:r>
          </w:p>
          <w:p w14:paraId="E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Сведения о лицах, уклонившихся от заключения договора аренды земельного участка, являющегося предметом аукциона,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      </w:r>
          </w:p>
          <w:p w14:paraId="E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Победитель аукциона не вправе уступать права и осуществлять перевод долга по обязательствам, возникшим из заключенного на аукционе договора аренды земельного участка. Обязательства по такому договору должны быть исполнены победителем аукциона лично.</w:t>
            </w:r>
          </w:p>
          <w:p w14:paraId="E4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Решение об отказе в проведен</w:t>
            </w:r>
            <w:r>
              <w:rPr>
                <w:rFonts w:ascii="XO Thames" w:hAnsi="XO Thames"/>
                <w:sz w:val="22"/>
              </w:rPr>
              <w:t>ии ау</w:t>
            </w:r>
            <w:r>
              <w:rPr>
                <w:rFonts w:ascii="XO Thames" w:hAnsi="XO Thames"/>
                <w:sz w:val="22"/>
              </w:rPr>
              <w:t>кциона может быть принято в случае выявления обстоятельств, предусмотренных пунктом 8 статьи 39.11 Земельного кодекса Российской Федерации.</w:t>
            </w:r>
          </w:p>
          <w:p w14:paraId="E5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возврата задатков:</w:t>
            </w:r>
          </w:p>
          <w:p w14:paraId="E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Заявителям, не допущенным к участию в аукционе,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реквизитам, указанным в заявке на участие в аукционе.</w:t>
            </w:r>
          </w:p>
          <w:p w14:paraId="E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течение трех рабочих дней со дня подписания протокола о результатах аукциона возвращаются задатки лицам, участвовавшим в аукционе, но не победившим в нем, путем перечисления суммы задатка на счет участника аукциона по реквизитам, указанным в заявке на участие в аукционе.</w:t>
            </w:r>
          </w:p>
          <w:p w14:paraId="E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вследствие уклонения от заключения указанного договора, не возвращается.</w:t>
            </w:r>
          </w:p>
          <w:p w14:paraId="E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заявки, путем перечисления суммы задатка на счет заявителя по реквизитам, указанным в заявке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E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 случае отказа от проведения аукциона внесенные участниками задатки возвращаются </w:t>
            </w:r>
            <w:r>
              <w:rPr>
                <w:rFonts w:ascii="XO Thames" w:hAnsi="XO Thames"/>
                <w:sz w:val="22"/>
              </w:rPr>
              <w:t>в течение трех дней со дня принятия решения об отказе в проведении аукциона путем перечисления суммы задатка на счет</w:t>
            </w:r>
            <w:r>
              <w:rPr>
                <w:rFonts w:ascii="XO Thames" w:hAnsi="XO Thames"/>
                <w:sz w:val="22"/>
              </w:rPr>
              <w:t xml:space="preserve"> заявителя по реквизитам, указанным в заявке на участие в аукционе.</w:t>
            </w:r>
          </w:p>
          <w:p w14:paraId="EB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      </w:r>
          </w:p>
          <w:p w14:paraId="EC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</w:p>
        </w:tc>
      </w:tr>
    </w:tbl>
    <w:p w14:paraId="ED000000">
      <w:pPr>
        <w:rPr>
          <w:rFonts w:ascii="XO Thames" w:hAnsi="XO Thames"/>
          <w:sz w:val="22"/>
        </w:rPr>
      </w:pPr>
    </w:p>
    <w:sectPr>
      <w:pgSz w:h="16838" w:w="11906"/>
      <w:pgMar w:bottom="426" w:footer="0" w:gutter="0" w:header="0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Contents 1"/>
    <w:link w:val="Style_3_ch"/>
    <w:rPr>
      <w:rFonts w:ascii="XO Thames" w:hAnsi="XO Thames"/>
      <w:b w:val="1"/>
      <w:sz w:val="24"/>
    </w:rPr>
  </w:style>
  <w:style w:styleId="Style_3_ch" w:type="character">
    <w:name w:val="Contents 1"/>
    <w:link w:val="Style_3"/>
    <w:rPr>
      <w:rFonts w:ascii="XO Thames" w:hAnsi="XO Thames"/>
      <w:b w:val="1"/>
      <w:sz w:val="24"/>
    </w:rPr>
  </w:style>
  <w:style w:styleId="Style_4" w:type="paragraph">
    <w:name w:val="Основной текст (2) + Интервал 1 pt_0"/>
    <w:link w:val="Style_4_ch"/>
    <w:rPr>
      <w:rFonts w:ascii="Times New Roman" w:hAnsi="Times New Roman"/>
      <w:spacing w:val="30"/>
      <w:sz w:val="24"/>
      <w:u w:val="single"/>
    </w:rPr>
  </w:style>
  <w:style w:styleId="Style_4_ch" w:type="character">
    <w:name w:val="Основной текст (2) + Интервал 1 pt_0"/>
    <w:link w:val="Style_4"/>
    <w:rPr>
      <w:rFonts w:ascii="Times New Roman" w:hAnsi="Times New Roman"/>
      <w:spacing w:val="30"/>
      <w:sz w:val="24"/>
      <w:u w:val="single"/>
    </w:rPr>
  </w:style>
  <w:style w:styleId="Style_5" w:type="paragraph">
    <w:name w:val="toc 2"/>
    <w:basedOn w:val="Style_2"/>
    <w:link w:val="Style_5_ch"/>
    <w:uiPriority w:val="39"/>
    <w:pPr>
      <w:ind w:firstLine="0" w:left="200"/>
    </w:pPr>
  </w:style>
  <w:style w:styleId="Style_5_ch" w:type="character">
    <w:name w:val="toc 2"/>
    <w:basedOn w:val="Style_2_ch"/>
    <w:link w:val="Style_5"/>
  </w:style>
  <w:style w:styleId="Style_6" w:type="paragraph">
    <w:name w:val="Contents 7"/>
    <w:link w:val="Style_6_ch"/>
    <w:rPr>
      <w:sz w:val="24"/>
    </w:rPr>
  </w:style>
  <w:style w:styleId="Style_6_ch" w:type="character">
    <w:name w:val="Contents 7"/>
    <w:link w:val="Style_6"/>
    <w:rPr>
      <w:sz w:val="24"/>
    </w:rPr>
  </w:style>
  <w:style w:styleId="Style_7" w:type="paragraph">
    <w:name w:val="toc 4"/>
    <w:basedOn w:val="Style_2"/>
    <w:link w:val="Style_7_ch"/>
    <w:uiPriority w:val="39"/>
    <w:pPr>
      <w:ind w:firstLine="0" w:left="600"/>
    </w:pPr>
  </w:style>
  <w:style w:styleId="Style_7_ch" w:type="character">
    <w:name w:val="toc 4"/>
    <w:basedOn w:val="Style_2_ch"/>
    <w:link w:val="Style_7"/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6"/>
    <w:basedOn w:val="Style_2"/>
    <w:link w:val="Style_9_ch"/>
    <w:uiPriority w:val="39"/>
    <w:pPr>
      <w:ind w:firstLine="0" w:left="1000"/>
    </w:pPr>
  </w:style>
  <w:style w:styleId="Style_9_ch" w:type="character">
    <w:name w:val="toc 6"/>
    <w:basedOn w:val="Style_2_ch"/>
    <w:link w:val="Style_9"/>
  </w:style>
  <w:style w:styleId="Style_10" w:type="paragraph">
    <w:name w:val="ListLabel 2"/>
    <w:link w:val="Style_10_ch"/>
    <w:rPr>
      <w:rFonts w:ascii="PT Astra Serif" w:hAnsi="PT Astra Serif"/>
      <w:sz w:val="22"/>
    </w:rPr>
  </w:style>
  <w:style w:styleId="Style_10_ch" w:type="character">
    <w:name w:val="ListLabel 2"/>
    <w:link w:val="Style_10"/>
    <w:rPr>
      <w:rFonts w:ascii="PT Astra Serif" w:hAnsi="PT Astra Serif"/>
      <w:sz w:val="22"/>
    </w:rPr>
  </w:style>
  <w:style w:styleId="Style_11" w:type="paragraph">
    <w:name w:val="toc 7"/>
    <w:basedOn w:val="Style_2"/>
    <w:link w:val="Style_11_ch"/>
    <w:uiPriority w:val="39"/>
    <w:pPr>
      <w:ind w:firstLine="0" w:left="1200"/>
    </w:pPr>
  </w:style>
  <w:style w:styleId="Style_11_ch" w:type="character">
    <w:name w:val="toc 7"/>
    <w:basedOn w:val="Style_2_ch"/>
    <w:link w:val="Style_11"/>
  </w:style>
  <w:style w:styleId="Style_12" w:type="paragraph">
    <w:name w:val="Standard"/>
    <w:link w:val="Style_12_ch"/>
    <w:rPr>
      <w:rFonts w:ascii="Times New Roman" w:hAnsi="Times New Roman"/>
      <w:sz w:val="24"/>
    </w:rPr>
  </w:style>
  <w:style w:styleId="Style_12_ch" w:type="character">
    <w:name w:val="Standard"/>
    <w:link w:val="Style_12"/>
    <w:rPr>
      <w:rFonts w:ascii="Times New Roman" w:hAnsi="Times New Roman"/>
      <w:sz w:val="24"/>
    </w:rPr>
  </w:style>
  <w:style w:styleId="Style_13" w:type="paragraph">
    <w:name w:val="heading 3"/>
    <w:basedOn w:val="Style_2"/>
    <w:link w:val="Style_1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3_ch" w:type="character">
    <w:name w:val="heading 3"/>
    <w:basedOn w:val="Style_2_ch"/>
    <w:link w:val="Style_13"/>
    <w:rPr>
      <w:rFonts w:ascii="XO Thames" w:hAnsi="XO Thames"/>
      <w:b w:val="1"/>
      <w:i w:val="1"/>
    </w:rPr>
  </w:style>
  <w:style w:styleId="Style_14" w:type="paragraph">
    <w:name w:val="Интернет-ссылка_0"/>
    <w:link w:val="Style_14_ch"/>
    <w:rPr>
      <w:color w:val="0000FF"/>
      <w:sz w:val="24"/>
      <w:u w:val="single"/>
    </w:rPr>
  </w:style>
  <w:style w:styleId="Style_14_ch" w:type="character">
    <w:name w:val="Интернет-ссылка_0"/>
    <w:link w:val="Style_14"/>
    <w:rPr>
      <w:color w:val="0000FF"/>
      <w:sz w:val="24"/>
      <w:u w:val="single"/>
    </w:rPr>
  </w:style>
  <w:style w:styleId="Style_15" w:type="paragraph">
    <w:name w:val="Caption1"/>
    <w:link w:val="Style_15_ch"/>
    <w:rPr>
      <w:rFonts w:ascii="Times New Roman" w:hAnsi="Times New Roman"/>
      <w:i w:val="1"/>
      <w:sz w:val="24"/>
    </w:rPr>
  </w:style>
  <w:style w:styleId="Style_15_ch" w:type="character">
    <w:name w:val="Caption1"/>
    <w:link w:val="Style_15"/>
    <w:rPr>
      <w:rFonts w:ascii="Times New Roman" w:hAnsi="Times New Roman"/>
      <w:i w:val="1"/>
      <w:sz w:val="24"/>
    </w:rPr>
  </w:style>
  <w:style w:styleId="Style_16" w:type="paragraph">
    <w:name w:val="Contents 3_0"/>
    <w:link w:val="Style_16_ch"/>
    <w:rPr>
      <w:sz w:val="24"/>
    </w:rPr>
  </w:style>
  <w:style w:styleId="Style_16_ch" w:type="character">
    <w:name w:val="Contents 3_0"/>
    <w:link w:val="Style_16"/>
    <w:rPr>
      <w:sz w:val="24"/>
    </w:rPr>
  </w:style>
  <w:style w:styleId="Style_17" w:type="paragraph">
    <w:name w:val="caption"/>
    <w:link w:val="Style_17_ch"/>
    <w:pPr>
      <w:widowControl w:val="0"/>
      <w:ind/>
    </w:pPr>
    <w:rPr>
      <w:i w:val="1"/>
      <w:sz w:val="24"/>
    </w:rPr>
  </w:style>
  <w:style w:styleId="Style_17_ch" w:type="character">
    <w:name w:val="caption"/>
    <w:link w:val="Style_17"/>
    <w:rPr>
      <w:i w:val="1"/>
      <w:sz w:val="24"/>
    </w:rPr>
  </w:style>
  <w:style w:styleId="Style_18" w:type="paragraph">
    <w:name w:val="Contents 3"/>
    <w:link w:val="Style_18_ch"/>
    <w:rPr>
      <w:sz w:val="24"/>
    </w:rPr>
  </w:style>
  <w:style w:styleId="Style_18_ch" w:type="character">
    <w:name w:val="Contents 3"/>
    <w:link w:val="Style_18"/>
    <w:rPr>
      <w:sz w:val="24"/>
    </w:rPr>
  </w:style>
  <w:style w:styleId="Style_19" w:type="paragraph">
    <w:name w:val="Body Text"/>
    <w:basedOn w:val="Style_2"/>
    <w:link w:val="Style_19_ch"/>
    <w:pPr>
      <w:spacing w:after="140" w:line="276" w:lineRule="auto"/>
      <w:ind/>
    </w:pPr>
  </w:style>
  <w:style w:styleId="Style_19_ch" w:type="character">
    <w:name w:val="Body Text"/>
    <w:basedOn w:val="Style_2_ch"/>
    <w:link w:val="Style_19"/>
  </w:style>
  <w:style w:styleId="Style_20" w:type="paragraph">
    <w:name w:val="Основной текст (2)_"/>
    <w:link w:val="Style_20_ch"/>
    <w:rPr>
      <w:rFonts w:ascii="Times New Roman" w:hAnsi="Times New Roman"/>
      <w:sz w:val="24"/>
    </w:rPr>
  </w:style>
  <w:style w:styleId="Style_20_ch" w:type="character">
    <w:name w:val="Основной текст (2)_"/>
    <w:link w:val="Style_20"/>
    <w:rPr>
      <w:rFonts w:ascii="Times New Roman" w:hAnsi="Times New Roman"/>
      <w:sz w:val="24"/>
    </w:rPr>
  </w:style>
  <w:style w:styleId="Style_21" w:type="paragraph">
    <w:name w:val="Default Paragraph Font1"/>
    <w:link w:val="Style_21_ch"/>
    <w:rPr>
      <w:sz w:val="24"/>
    </w:rPr>
  </w:style>
  <w:style w:styleId="Style_21_ch" w:type="character">
    <w:name w:val="Default Paragraph Font1"/>
    <w:link w:val="Style_21"/>
    <w:rPr>
      <w:sz w:val="24"/>
    </w:rPr>
  </w:style>
  <w:style w:styleId="Style_22" w:type="paragraph">
    <w:name w:val="Standard_0"/>
    <w:link w:val="Style_22_ch"/>
    <w:rPr>
      <w:rFonts w:ascii="Times New Roman" w:hAnsi="Times New Roman"/>
      <w:sz w:val="24"/>
    </w:rPr>
  </w:style>
  <w:style w:styleId="Style_22_ch" w:type="character">
    <w:name w:val="Standard_0"/>
    <w:link w:val="Style_22"/>
    <w:rPr>
      <w:rFonts w:ascii="Times New Roman" w:hAnsi="Times New Roman"/>
      <w:sz w:val="24"/>
    </w:rPr>
  </w:style>
  <w:style w:styleId="Style_23" w:type="paragraph">
    <w:name w:val="Contents 7_0"/>
    <w:link w:val="Style_23_ch"/>
    <w:pPr>
      <w:widowControl w:val="0"/>
      <w:ind/>
    </w:pPr>
    <w:rPr>
      <w:sz w:val="24"/>
    </w:rPr>
  </w:style>
  <w:style w:styleId="Style_23_ch" w:type="character">
    <w:name w:val="Contents 7_0"/>
    <w:link w:val="Style_23"/>
    <w:rPr>
      <w:sz w:val="24"/>
    </w:rPr>
  </w:style>
  <w:style w:styleId="Style_24" w:type="paragraph">
    <w:name w:val="Основной текст (2) + Интервал 1 pt"/>
    <w:link w:val="Style_24_ch"/>
    <w:rPr>
      <w:rFonts w:ascii="Times New Roman" w:hAnsi="Times New Roman"/>
      <w:spacing w:val="30"/>
      <w:sz w:val="24"/>
      <w:u w:val="single"/>
    </w:rPr>
  </w:style>
  <w:style w:styleId="Style_24_ch" w:type="character">
    <w:name w:val="Основной текст (2) + Интервал 1 pt"/>
    <w:link w:val="Style_24"/>
    <w:rPr>
      <w:rFonts w:ascii="Times New Roman" w:hAnsi="Times New Roman"/>
      <w:spacing w:val="30"/>
      <w:sz w:val="24"/>
      <w:u w:val="single"/>
    </w:rPr>
  </w:style>
  <w:style w:styleId="Style_25" w:type="paragraph">
    <w:name w:val="Internet link_0"/>
    <w:link w:val="Style_25_ch"/>
    <w:rPr>
      <w:color w:val="0000FF"/>
      <w:sz w:val="24"/>
      <w:u w:val="single"/>
    </w:rPr>
  </w:style>
  <w:style w:styleId="Style_25_ch" w:type="character">
    <w:name w:val="Internet link_0"/>
    <w:link w:val="Style_25"/>
    <w:rPr>
      <w:color w:val="0000FF"/>
      <w:sz w:val="24"/>
      <w:u w:val="single"/>
    </w:rPr>
  </w:style>
  <w:style w:styleId="Style_26" w:type="paragraph">
    <w:name w:val="Основной текст (2)__0"/>
    <w:link w:val="Style_26_ch"/>
    <w:rPr>
      <w:rFonts w:ascii="Times New Roman" w:hAnsi="Times New Roman"/>
      <w:sz w:val="24"/>
    </w:rPr>
  </w:style>
  <w:style w:styleId="Style_26_ch" w:type="character">
    <w:name w:val="Основной текст (2)__0"/>
    <w:link w:val="Style_26"/>
    <w:rPr>
      <w:rFonts w:ascii="Times New Roman" w:hAnsi="Times New Roman"/>
      <w:sz w:val="24"/>
    </w:rPr>
  </w:style>
  <w:style w:styleId="Style_27" w:type="paragraph">
    <w:name w:val="Title1"/>
    <w:link w:val="Style_27_ch"/>
    <w:rPr>
      <w:rFonts w:ascii="XO Thames" w:hAnsi="XO Thames"/>
      <w:b w:val="1"/>
      <w:sz w:val="52"/>
    </w:rPr>
  </w:style>
  <w:style w:styleId="Style_27_ch" w:type="character">
    <w:name w:val="Title1"/>
    <w:link w:val="Style_27"/>
    <w:rPr>
      <w:rFonts w:ascii="XO Thames" w:hAnsi="XO Thames"/>
      <w:b w:val="1"/>
      <w:sz w:val="52"/>
    </w:rPr>
  </w:style>
  <w:style w:styleId="Style_28" w:type="paragraph">
    <w:name w:val="ConsNormal"/>
    <w:link w:val="Style_28_ch"/>
    <w:rPr>
      <w:rFonts w:ascii="Arial" w:hAnsi="Arial"/>
      <w:sz w:val="18"/>
    </w:rPr>
  </w:style>
  <w:style w:styleId="Style_28_ch" w:type="character">
    <w:name w:val="ConsNormal"/>
    <w:link w:val="Style_28"/>
    <w:rPr>
      <w:rFonts w:ascii="Arial" w:hAnsi="Arial"/>
      <w:sz w:val="18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List1"/>
    <w:basedOn w:val="Style_31"/>
    <w:link w:val="Style_30_ch"/>
  </w:style>
  <w:style w:styleId="Style_30_ch" w:type="character">
    <w:name w:val="List1"/>
    <w:basedOn w:val="Style_31_ch"/>
    <w:link w:val="Style_30"/>
  </w:style>
  <w:style w:styleId="Style_32" w:type="paragraph">
    <w:name w:val="Heading 21"/>
    <w:link w:val="Style_32_ch"/>
    <w:rPr>
      <w:rFonts w:ascii="XO Thames" w:hAnsi="XO Thames"/>
      <w:b w:val="1"/>
      <w:color w:val="00A0FF"/>
      <w:sz w:val="26"/>
    </w:rPr>
  </w:style>
  <w:style w:styleId="Style_32_ch" w:type="character">
    <w:name w:val="Heading 21"/>
    <w:link w:val="Style_32"/>
    <w:rPr>
      <w:rFonts w:ascii="XO Thames" w:hAnsi="XO Thames"/>
      <w:b w:val="1"/>
      <w:color w:val="00A0FF"/>
      <w:sz w:val="26"/>
    </w:rPr>
  </w:style>
  <w:style w:styleId="Style_33" w:type="paragraph">
    <w:name w:val="List"/>
    <w:link w:val="Style_33_ch"/>
    <w:pPr>
      <w:widowControl w:val="0"/>
      <w:ind/>
    </w:pPr>
    <w:rPr>
      <w:sz w:val="24"/>
    </w:rPr>
  </w:style>
  <w:style w:styleId="Style_33_ch" w:type="character">
    <w:name w:val="List"/>
    <w:link w:val="Style_33"/>
    <w:rPr>
      <w:sz w:val="24"/>
    </w:rPr>
  </w:style>
  <w:style w:styleId="Style_34" w:type="paragraph">
    <w:name w:val="toc 3"/>
    <w:basedOn w:val="Style_2"/>
    <w:link w:val="Style_34_ch"/>
    <w:uiPriority w:val="39"/>
    <w:pPr>
      <w:ind w:firstLine="0" w:left="400"/>
    </w:pPr>
  </w:style>
  <w:style w:styleId="Style_34_ch" w:type="character">
    <w:name w:val="toc 3"/>
    <w:basedOn w:val="Style_2_ch"/>
    <w:link w:val="Style_34"/>
  </w:style>
  <w:style w:styleId="Style_35" w:type="paragraph">
    <w:name w:val="Contents 6"/>
    <w:link w:val="Style_35_ch"/>
    <w:rPr>
      <w:sz w:val="24"/>
    </w:rPr>
  </w:style>
  <w:style w:styleId="Style_35_ch" w:type="character">
    <w:name w:val="Contents 6"/>
    <w:link w:val="Style_35"/>
    <w:rPr>
      <w:sz w:val="24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ListLabel 2_0"/>
    <w:link w:val="Style_37_ch"/>
    <w:rPr>
      <w:rFonts w:ascii="PT Astra Serif" w:hAnsi="PT Astra Serif"/>
      <w:sz w:val="22"/>
    </w:rPr>
  </w:style>
  <w:style w:styleId="Style_37_ch" w:type="character">
    <w:name w:val="ListLabel 2_0"/>
    <w:link w:val="Style_37"/>
    <w:rPr>
      <w:rFonts w:ascii="PT Astra Serif" w:hAnsi="PT Astra Serif"/>
      <w:sz w:val="22"/>
    </w:rPr>
  </w:style>
  <w:style w:styleId="Style_38" w:type="paragraph">
    <w:name w:val="ListLabel 1_0"/>
    <w:link w:val="Style_38_ch"/>
    <w:rPr>
      <w:rFonts w:ascii="PT Astra Serif" w:hAnsi="PT Astra Serif"/>
      <w:sz w:val="22"/>
    </w:rPr>
  </w:style>
  <w:style w:styleId="Style_38_ch" w:type="character">
    <w:name w:val="ListLabel 1_0"/>
    <w:link w:val="Style_38"/>
    <w:rPr>
      <w:rFonts w:ascii="PT Astra Serif" w:hAnsi="PT Astra Serif"/>
      <w:sz w:val="22"/>
    </w:rPr>
  </w:style>
  <w:style w:styleId="Style_39" w:type="paragraph">
    <w:name w:val="Заголовок_0"/>
    <w:next w:val="Style_19"/>
    <w:link w:val="Style_39_ch"/>
    <w:pPr>
      <w:widowControl w:val="0"/>
      <w:ind/>
    </w:pPr>
    <w:rPr>
      <w:rFonts w:ascii="Liberation Sans" w:hAnsi="Liberation Sans"/>
      <w:sz w:val="28"/>
    </w:rPr>
  </w:style>
  <w:style w:styleId="Style_39_ch" w:type="character">
    <w:name w:val="Заголовок_0"/>
    <w:link w:val="Style_39"/>
    <w:rPr>
      <w:rFonts w:ascii="Liberation Sans" w:hAnsi="Liberation Sans"/>
      <w:sz w:val="28"/>
    </w:rPr>
  </w:style>
  <w:style w:styleId="Style_31" w:type="paragraph">
    <w:name w:val="Text body"/>
    <w:basedOn w:val="Style_12"/>
    <w:link w:val="Style_31_ch"/>
  </w:style>
  <w:style w:styleId="Style_31_ch" w:type="character">
    <w:name w:val="Text body"/>
    <w:basedOn w:val="Style_12_ch"/>
    <w:link w:val="Style_31"/>
  </w:style>
  <w:style w:styleId="Style_40" w:type="paragraph">
    <w:name w:val="Balloon Text1"/>
    <w:link w:val="Style_40_ch"/>
    <w:rPr>
      <w:rFonts w:ascii="Tahoma" w:hAnsi="Tahoma"/>
      <w:sz w:val="16"/>
    </w:rPr>
  </w:style>
  <w:style w:styleId="Style_40_ch" w:type="character">
    <w:name w:val="Balloon Text1"/>
    <w:link w:val="Style_40"/>
    <w:rPr>
      <w:rFonts w:ascii="Tahoma" w:hAnsi="Tahoma"/>
      <w:sz w:val="16"/>
    </w:rPr>
  </w:style>
  <w:style w:styleId="Style_41" w:type="paragraph">
    <w:name w:val="Основной текст (2)_0"/>
    <w:link w:val="Style_41_ch"/>
    <w:rPr>
      <w:rFonts w:ascii="Times New Roman" w:hAnsi="Times New Roman"/>
      <w:sz w:val="24"/>
      <w:u w:val="single"/>
    </w:rPr>
  </w:style>
  <w:style w:styleId="Style_41_ch" w:type="character">
    <w:name w:val="Основной текст (2)_0"/>
    <w:link w:val="Style_41"/>
    <w:rPr>
      <w:rFonts w:ascii="Times New Roman" w:hAnsi="Times New Roman"/>
      <w:sz w:val="24"/>
      <w:u w:val="single"/>
    </w:rPr>
  </w:style>
  <w:style w:styleId="Style_42" w:type="paragraph">
    <w:name w:val="Обычный1"/>
    <w:link w:val="Style_42_ch"/>
    <w:rPr>
      <w:rFonts w:ascii="Times New Roman" w:hAnsi="Times New Roman"/>
      <w:sz w:val="24"/>
    </w:rPr>
  </w:style>
  <w:style w:styleId="Style_42_ch" w:type="character">
    <w:name w:val="Обычный1"/>
    <w:link w:val="Style_42"/>
    <w:rPr>
      <w:rFonts w:ascii="Times New Roman" w:hAnsi="Times New Roman"/>
      <w:sz w:val="24"/>
    </w:rPr>
  </w:style>
  <w:style w:styleId="Style_43" w:type="paragraph">
    <w:name w:val="heading 5"/>
    <w:basedOn w:val="Style_2"/>
    <w:link w:val="Style_43_ch"/>
    <w:uiPriority w:val="9"/>
    <w:qFormat/>
    <w:pPr>
      <w:widowControl w:val="0"/>
      <w:ind/>
      <w:outlineLvl w:val="4"/>
    </w:pPr>
    <w:rPr>
      <w:rFonts w:ascii="XO Thames" w:hAnsi="XO Thames"/>
      <w:b w:val="1"/>
      <w:sz w:val="22"/>
    </w:rPr>
  </w:style>
  <w:style w:styleId="Style_43_ch" w:type="character">
    <w:name w:val="heading 5"/>
    <w:basedOn w:val="Style_2_ch"/>
    <w:link w:val="Style_43"/>
    <w:rPr>
      <w:rFonts w:ascii="XO Thames" w:hAnsi="XO Thames"/>
      <w:b w:val="1"/>
      <w:sz w:val="22"/>
    </w:rPr>
  </w:style>
  <w:style w:styleId="Style_44" w:type="paragraph">
    <w:name w:val="Subtitle1"/>
    <w:link w:val="Style_44_ch"/>
    <w:rPr>
      <w:rFonts w:ascii="XO Thames" w:hAnsi="XO Thames"/>
      <w:i w:val="1"/>
      <w:color w:val="616161"/>
      <w:sz w:val="24"/>
    </w:rPr>
  </w:style>
  <w:style w:styleId="Style_44_ch" w:type="character">
    <w:name w:val="Subtitle1"/>
    <w:link w:val="Style_44"/>
    <w:rPr>
      <w:rFonts w:ascii="XO Thames" w:hAnsi="XO Thames"/>
      <w:i w:val="1"/>
      <w:color w:val="616161"/>
      <w:sz w:val="24"/>
    </w:rPr>
  </w:style>
  <w:style w:styleId="Style_45" w:type="paragraph">
    <w:name w:val="Contents 4_0"/>
    <w:basedOn w:val="Style_22"/>
    <w:link w:val="Style_45_ch"/>
  </w:style>
  <w:style w:styleId="Style_45_ch" w:type="character">
    <w:name w:val="Contents 4_0"/>
    <w:basedOn w:val="Style_22_ch"/>
    <w:link w:val="Style_45"/>
  </w:style>
  <w:style w:styleId="Style_46" w:type="paragraph">
    <w:name w:val="heading 1"/>
    <w:link w:val="Style_46_ch"/>
    <w:uiPriority w:val="9"/>
    <w:qFormat/>
    <w:pPr>
      <w:widowControl w:val="0"/>
      <w:ind/>
      <w:outlineLvl w:val="0"/>
    </w:pPr>
    <w:rPr>
      <w:rFonts w:ascii="XO Thames" w:hAnsi="XO Thames"/>
      <w:b w:val="1"/>
      <w:sz w:val="32"/>
    </w:rPr>
  </w:style>
  <w:style w:styleId="Style_46_ch" w:type="character">
    <w:name w:val="heading 1"/>
    <w:link w:val="Style_46"/>
    <w:rPr>
      <w:rFonts w:ascii="XO Thames" w:hAnsi="XO Thames"/>
      <w:b w:val="1"/>
      <w:sz w:val="32"/>
    </w:rPr>
  </w:style>
  <w:style w:styleId="Style_47" w:type="paragraph">
    <w:name w:val="Header and Footer_0"/>
    <w:link w:val="Style_47_ch"/>
    <w:rPr>
      <w:rFonts w:ascii="XO Thames" w:hAnsi="XO Thames"/>
    </w:rPr>
  </w:style>
  <w:style w:styleId="Style_47_ch" w:type="character">
    <w:name w:val="Header and Footer_0"/>
    <w:link w:val="Style_47"/>
    <w:rPr>
      <w:rFonts w:ascii="XO Thames" w:hAnsi="XO Thames"/>
    </w:rPr>
  </w:style>
  <w:style w:styleId="Style_48" w:type="paragraph">
    <w:name w:val="Интернет-ссылка"/>
    <w:link w:val="Style_48_ch"/>
    <w:rPr>
      <w:color w:val="0000FF"/>
      <w:u w:val="single"/>
    </w:rPr>
  </w:style>
  <w:style w:styleId="Style_48_ch" w:type="character">
    <w:name w:val="Интернет-ссылка"/>
    <w:link w:val="Style_48"/>
    <w:rPr>
      <w:color w:val="0000FF"/>
      <w:u w:val="single"/>
    </w:rPr>
  </w:style>
  <w:style w:styleId="Style_49" w:type="paragraph">
    <w:name w:val="Text body_0"/>
    <w:basedOn w:val="Style_22"/>
    <w:link w:val="Style_49_ch"/>
  </w:style>
  <w:style w:styleId="Style_49_ch" w:type="character">
    <w:name w:val="Text body_0"/>
    <w:basedOn w:val="Style_22_ch"/>
    <w:link w:val="Style_49"/>
  </w:style>
  <w:style w:styleId="Style_50" w:type="paragraph">
    <w:name w:val="ConsPlusNormal"/>
    <w:link w:val="Style_50_ch"/>
    <w:rPr>
      <w:rFonts w:ascii="Arial" w:hAnsi="Arial"/>
      <w:sz w:val="24"/>
    </w:rPr>
  </w:style>
  <w:style w:styleId="Style_50_ch" w:type="character">
    <w:name w:val="ConsPlusNormal"/>
    <w:link w:val="Style_50"/>
    <w:rPr>
      <w:rFonts w:ascii="Arial" w:hAnsi="Arial"/>
      <w:sz w:val="24"/>
    </w:rPr>
  </w:style>
  <w:style w:styleId="Style_51" w:type="paragraph">
    <w:name w:val="Contents 5_0"/>
    <w:link w:val="Style_51_ch"/>
    <w:pPr>
      <w:widowControl w:val="0"/>
      <w:ind/>
    </w:pPr>
    <w:rPr>
      <w:sz w:val="24"/>
    </w:rPr>
  </w:style>
  <w:style w:styleId="Style_51_ch" w:type="character">
    <w:name w:val="Contents 5_0"/>
    <w:link w:val="Style_51"/>
    <w:rPr>
      <w:sz w:val="24"/>
    </w:rPr>
  </w:style>
  <w:style w:styleId="Style_52" w:type="paragraph">
    <w:name w:val="Обычный1"/>
    <w:link w:val="Style_52_ch"/>
    <w:rPr>
      <w:rFonts w:ascii="Times New Roman" w:hAnsi="Times New Roman"/>
      <w:sz w:val="24"/>
    </w:rPr>
  </w:style>
  <w:style w:styleId="Style_52_ch" w:type="character">
    <w:name w:val="Обычный1"/>
    <w:link w:val="Style_52"/>
    <w:rPr>
      <w:rFonts w:ascii="Times New Roman" w:hAnsi="Times New Roman"/>
      <w:sz w:val="24"/>
    </w:rPr>
  </w:style>
  <w:style w:styleId="Style_53" w:type="paragraph">
    <w:name w:val="Hyperlink"/>
    <w:link w:val="Style_53_ch"/>
    <w:rPr>
      <w:color w:val="0000FF"/>
      <w:u w:val="single"/>
    </w:rPr>
  </w:style>
  <w:style w:styleId="Style_53_ch" w:type="character">
    <w:name w:val="Hyperlink"/>
    <w:link w:val="Style_53"/>
    <w:rPr>
      <w:color w:val="0000FF"/>
      <w:u w:val="single"/>
    </w:rPr>
  </w:style>
  <w:style w:styleId="Style_54" w:type="paragraph">
    <w:name w:val="Footnote"/>
    <w:link w:val="Style_54_ch"/>
    <w:rPr>
      <w:rFonts w:ascii="XO Thames" w:hAnsi="XO Thames"/>
      <w:sz w:val="22"/>
    </w:rPr>
  </w:style>
  <w:style w:styleId="Style_54_ch" w:type="character">
    <w:name w:val="Footnote"/>
    <w:link w:val="Style_54"/>
    <w:rPr>
      <w:rFonts w:ascii="XO Thames" w:hAnsi="XO Thames"/>
      <w:sz w:val="22"/>
    </w:rPr>
  </w:style>
  <w:style w:styleId="Style_55" w:type="paragraph">
    <w:name w:val="ListLabel 1"/>
    <w:link w:val="Style_55_ch"/>
    <w:rPr>
      <w:rFonts w:ascii="PT Astra Serif" w:hAnsi="PT Astra Serif"/>
      <w:sz w:val="22"/>
    </w:rPr>
  </w:style>
  <w:style w:styleId="Style_55_ch" w:type="character">
    <w:name w:val="ListLabel 1"/>
    <w:link w:val="Style_55"/>
    <w:rPr>
      <w:rFonts w:ascii="PT Astra Serif" w:hAnsi="PT Astra Serif"/>
      <w:sz w:val="22"/>
    </w:rPr>
  </w:style>
  <w:style w:styleId="Style_56" w:type="paragraph">
    <w:name w:val="toc 1"/>
    <w:basedOn w:val="Style_2"/>
    <w:link w:val="Style_56_ch"/>
    <w:uiPriority w:val="39"/>
    <w:rPr>
      <w:rFonts w:ascii="XO Thames" w:hAnsi="XO Thames"/>
      <w:b w:val="1"/>
    </w:rPr>
  </w:style>
  <w:style w:styleId="Style_56_ch" w:type="character">
    <w:name w:val="toc 1"/>
    <w:basedOn w:val="Style_2_ch"/>
    <w:link w:val="Style_56"/>
    <w:rPr>
      <w:rFonts w:ascii="XO Thames" w:hAnsi="XO Thames"/>
      <w:b w:val="1"/>
    </w:rPr>
  </w:style>
  <w:style w:styleId="Style_57" w:type="paragraph">
    <w:name w:val="Указатель2"/>
    <w:link w:val="Style_57_ch"/>
    <w:rPr>
      <w:sz w:val="24"/>
    </w:rPr>
  </w:style>
  <w:style w:styleId="Style_57_ch" w:type="character">
    <w:name w:val="Указатель2"/>
    <w:link w:val="Style_57"/>
    <w:rPr>
      <w:sz w:val="24"/>
    </w:rPr>
  </w:style>
  <w:style w:styleId="Style_58" w:type="paragraph">
    <w:name w:val="Contents 8"/>
    <w:basedOn w:val="Style_12"/>
    <w:link w:val="Style_58_ch"/>
  </w:style>
  <w:style w:styleId="Style_58_ch" w:type="character">
    <w:name w:val="Contents 8"/>
    <w:basedOn w:val="Style_12_ch"/>
    <w:link w:val="Style_58"/>
  </w:style>
  <w:style w:styleId="Style_59" w:type="paragraph">
    <w:name w:val="Header and Footer"/>
    <w:link w:val="Style_59_ch"/>
    <w:rPr>
      <w:rFonts w:ascii="XO Thames" w:hAnsi="XO Thames"/>
    </w:rPr>
  </w:style>
  <w:style w:styleId="Style_59_ch" w:type="character">
    <w:name w:val="Header and Footer"/>
    <w:link w:val="Style_59"/>
    <w:rPr>
      <w:rFonts w:ascii="XO Thames" w:hAnsi="XO Thames"/>
    </w:rPr>
  </w:style>
  <w:style w:styleId="Style_60" w:type="paragraph">
    <w:name w:val="Основной шрифт абзаца1"/>
    <w:link w:val="Style_60_ch"/>
  </w:style>
  <w:style w:styleId="Style_60_ch" w:type="character">
    <w:name w:val="Основной шрифт абзаца1"/>
    <w:link w:val="Style_60"/>
  </w:style>
  <w:style w:styleId="Style_61" w:type="paragraph">
    <w:name w:val="toc 9"/>
    <w:basedOn w:val="Style_2"/>
    <w:link w:val="Style_61_ch"/>
    <w:uiPriority w:val="39"/>
    <w:pPr>
      <w:ind w:firstLine="0" w:left="1600"/>
    </w:pPr>
  </w:style>
  <w:style w:styleId="Style_61_ch" w:type="character">
    <w:name w:val="toc 9"/>
    <w:basedOn w:val="Style_2_ch"/>
    <w:link w:val="Style_61"/>
  </w:style>
  <w:style w:styleId="Style_62" w:type="paragraph">
    <w:name w:val="Balloon Text"/>
    <w:link w:val="Style_62_ch"/>
    <w:pPr>
      <w:widowControl w:val="0"/>
      <w:ind/>
    </w:pPr>
    <w:rPr>
      <w:rFonts w:ascii="Tahoma" w:hAnsi="Tahoma"/>
      <w:sz w:val="16"/>
    </w:rPr>
  </w:style>
  <w:style w:styleId="Style_62_ch" w:type="character">
    <w:name w:val="Balloon Text"/>
    <w:link w:val="Style_62"/>
    <w:rPr>
      <w:rFonts w:ascii="Tahoma" w:hAnsi="Tahoma"/>
      <w:sz w:val="16"/>
    </w:rPr>
  </w:style>
  <w:style w:styleId="Style_63" w:type="paragraph">
    <w:name w:val="Указатель1"/>
    <w:basedOn w:val="Style_2"/>
    <w:link w:val="Style_63_ch"/>
    <w:pPr>
      <w:widowControl w:val="0"/>
      <w:ind/>
    </w:pPr>
    <w:rPr>
      <w:rFonts w:ascii="Calibri" w:hAnsi="Calibri"/>
    </w:rPr>
  </w:style>
  <w:style w:styleId="Style_63_ch" w:type="character">
    <w:name w:val="Указатель1"/>
    <w:basedOn w:val="Style_2_ch"/>
    <w:link w:val="Style_63"/>
    <w:rPr>
      <w:rFonts w:ascii="Calibri" w:hAnsi="Calibri"/>
    </w:rPr>
  </w:style>
  <w:style w:styleId="Style_64" w:type="paragraph">
    <w:name w:val="Обычный1"/>
    <w:link w:val="Style_64_ch"/>
    <w:rPr>
      <w:rFonts w:ascii="Times New Roman" w:hAnsi="Times New Roman"/>
      <w:sz w:val="24"/>
    </w:rPr>
  </w:style>
  <w:style w:styleId="Style_64_ch" w:type="character">
    <w:name w:val="Обычный1"/>
    <w:link w:val="Style_64"/>
    <w:rPr>
      <w:rFonts w:ascii="Times New Roman" w:hAnsi="Times New Roman"/>
      <w:sz w:val="24"/>
    </w:rPr>
  </w:style>
  <w:style w:styleId="Style_65" w:type="paragraph">
    <w:name w:val="Основной текст (2)"/>
    <w:link w:val="Style_65_ch"/>
    <w:rPr>
      <w:rFonts w:ascii="Times New Roman" w:hAnsi="Times New Roman"/>
      <w:sz w:val="24"/>
      <w:u w:val="single"/>
    </w:rPr>
  </w:style>
  <w:style w:styleId="Style_65_ch" w:type="character">
    <w:name w:val="Основной текст (2)"/>
    <w:link w:val="Style_65"/>
    <w:rPr>
      <w:rFonts w:ascii="Times New Roman" w:hAnsi="Times New Roman"/>
      <w:sz w:val="24"/>
      <w:u w:val="single"/>
    </w:rPr>
  </w:style>
  <w:style w:styleId="Style_66" w:type="paragraph">
    <w:name w:val="Contents 2_0"/>
    <w:basedOn w:val="Style_22"/>
    <w:link w:val="Style_66_ch"/>
  </w:style>
  <w:style w:styleId="Style_66_ch" w:type="character">
    <w:name w:val="Contents 2_0"/>
    <w:basedOn w:val="Style_22_ch"/>
    <w:link w:val="Style_66"/>
  </w:style>
  <w:style w:styleId="Style_67" w:type="paragraph">
    <w:name w:val="toc 8"/>
    <w:basedOn w:val="Style_2"/>
    <w:link w:val="Style_67_ch"/>
    <w:uiPriority w:val="39"/>
    <w:pPr>
      <w:ind w:firstLine="0" w:left="1400"/>
    </w:pPr>
  </w:style>
  <w:style w:styleId="Style_67_ch" w:type="character">
    <w:name w:val="toc 8"/>
    <w:basedOn w:val="Style_2_ch"/>
    <w:link w:val="Style_67"/>
  </w:style>
  <w:style w:styleId="Style_68" w:type="paragraph">
    <w:name w:val="Contents 5"/>
    <w:basedOn w:val="Style_12"/>
    <w:link w:val="Style_68_ch"/>
  </w:style>
  <w:style w:styleId="Style_68_ch" w:type="character">
    <w:name w:val="Contents 5"/>
    <w:basedOn w:val="Style_12_ch"/>
    <w:link w:val="Style_68"/>
  </w:style>
  <w:style w:styleId="Style_69" w:type="paragraph">
    <w:name w:val="Гиперссылка1"/>
    <w:link w:val="Style_69_ch"/>
    <w:rPr>
      <w:color w:val="0000FF"/>
      <w:u w:val="single"/>
    </w:rPr>
  </w:style>
  <w:style w:styleId="Style_69_ch" w:type="character">
    <w:name w:val="Гиперссылка1"/>
    <w:link w:val="Style_69"/>
    <w:rPr>
      <w:color w:val="0000FF"/>
      <w:u w:val="single"/>
    </w:rPr>
  </w:style>
  <w:style w:styleId="Style_70" w:type="paragraph">
    <w:name w:val="Contents 4"/>
    <w:basedOn w:val="Style_12"/>
    <w:link w:val="Style_70_ch"/>
  </w:style>
  <w:style w:styleId="Style_70_ch" w:type="character">
    <w:name w:val="Contents 4"/>
    <w:basedOn w:val="Style_12_ch"/>
    <w:link w:val="Style_70"/>
  </w:style>
  <w:style w:styleId="Style_71" w:type="paragraph">
    <w:name w:val="Heading 51"/>
    <w:link w:val="Style_71_ch"/>
    <w:rPr>
      <w:rFonts w:ascii="XO Thames" w:hAnsi="XO Thames"/>
      <w:b w:val="1"/>
      <w:sz w:val="22"/>
    </w:rPr>
  </w:style>
  <w:style w:styleId="Style_71_ch" w:type="character">
    <w:name w:val="Heading 51"/>
    <w:link w:val="Style_71"/>
    <w:rPr>
      <w:rFonts w:ascii="XO Thames" w:hAnsi="XO Thames"/>
      <w:b w:val="1"/>
      <w:sz w:val="22"/>
    </w:rPr>
  </w:style>
  <w:style w:styleId="Style_72" w:type="paragraph">
    <w:name w:val="Contents 1_0"/>
    <w:link w:val="Style_72_ch"/>
    <w:pPr>
      <w:widowControl w:val="0"/>
      <w:ind/>
    </w:pPr>
    <w:rPr>
      <w:rFonts w:ascii="XO Thames" w:hAnsi="XO Thames"/>
      <w:b w:val="1"/>
      <w:sz w:val="24"/>
    </w:rPr>
  </w:style>
  <w:style w:styleId="Style_72_ch" w:type="character">
    <w:name w:val="Contents 1_0"/>
    <w:link w:val="Style_72"/>
    <w:rPr>
      <w:rFonts w:ascii="XO Thames" w:hAnsi="XO Thames"/>
      <w:b w:val="1"/>
      <w:sz w:val="24"/>
    </w:rPr>
  </w:style>
  <w:style w:styleId="Style_73" w:type="paragraph">
    <w:name w:val="ConsPlusNormal_0"/>
    <w:link w:val="Style_73_ch"/>
    <w:rPr>
      <w:rFonts w:ascii="Arial" w:hAnsi="Arial"/>
      <w:sz w:val="24"/>
    </w:rPr>
  </w:style>
  <w:style w:styleId="Style_73_ch" w:type="character">
    <w:name w:val="ConsPlusNormal_0"/>
    <w:link w:val="Style_73"/>
    <w:rPr>
      <w:rFonts w:ascii="Arial" w:hAnsi="Arial"/>
      <w:sz w:val="24"/>
    </w:rPr>
  </w:style>
  <w:style w:styleId="Style_74" w:type="paragraph">
    <w:name w:val="Contents 8_0"/>
    <w:basedOn w:val="Style_22"/>
    <w:link w:val="Style_74_ch"/>
    <w:rPr>
      <w:rFonts w:ascii="Calibri" w:hAnsi="Calibri"/>
    </w:rPr>
  </w:style>
  <w:style w:styleId="Style_74_ch" w:type="character">
    <w:name w:val="Contents 8_0"/>
    <w:basedOn w:val="Style_22_ch"/>
    <w:link w:val="Style_74"/>
    <w:rPr>
      <w:rFonts w:ascii="Calibri" w:hAnsi="Calibri"/>
    </w:rPr>
  </w:style>
  <w:style w:styleId="Style_75" w:type="paragraph">
    <w:name w:val="Основной шрифт абзаца2"/>
    <w:link w:val="Style_75_ch"/>
  </w:style>
  <w:style w:styleId="Style_75_ch" w:type="character">
    <w:name w:val="Основной шрифт абзаца2"/>
    <w:link w:val="Style_75"/>
  </w:style>
  <w:style w:styleId="Style_76" w:type="paragraph">
    <w:name w:val="toc 5"/>
    <w:basedOn w:val="Style_2"/>
    <w:link w:val="Style_76_ch"/>
    <w:uiPriority w:val="39"/>
    <w:pPr>
      <w:ind w:firstLine="0" w:left="800"/>
    </w:pPr>
  </w:style>
  <w:style w:styleId="Style_76_ch" w:type="character">
    <w:name w:val="toc 5"/>
    <w:basedOn w:val="Style_2_ch"/>
    <w:link w:val="Style_76"/>
  </w:style>
  <w:style w:styleId="Style_77" w:type="paragraph">
    <w:name w:val="toc 10_0"/>
    <w:link w:val="Style_77_ch"/>
    <w:rPr>
      <w:sz w:val="24"/>
    </w:rPr>
  </w:style>
  <w:style w:styleId="Style_77_ch" w:type="character">
    <w:name w:val="toc 10_0"/>
    <w:link w:val="Style_77"/>
    <w:rPr>
      <w:sz w:val="24"/>
    </w:rPr>
  </w:style>
  <w:style w:styleId="Style_78" w:type="paragraph">
    <w:name w:val="Contents 2"/>
    <w:basedOn w:val="Style_12"/>
    <w:link w:val="Style_78_ch"/>
  </w:style>
  <w:style w:styleId="Style_78_ch" w:type="character">
    <w:name w:val="Contents 2"/>
    <w:basedOn w:val="Style_12_ch"/>
    <w:link w:val="Style_78"/>
  </w:style>
  <w:style w:styleId="Style_79" w:type="paragraph">
    <w:name w:val="Internet link"/>
    <w:link w:val="Style_79_ch"/>
    <w:rPr>
      <w:color w:val="0000FF"/>
      <w:sz w:val="24"/>
      <w:u w:val="single"/>
    </w:rPr>
  </w:style>
  <w:style w:styleId="Style_79_ch" w:type="character">
    <w:name w:val="Internet link"/>
    <w:link w:val="Style_79"/>
    <w:rPr>
      <w:color w:val="0000FF"/>
      <w:sz w:val="24"/>
      <w:u w:val="single"/>
    </w:rPr>
  </w:style>
  <w:style w:styleId="Style_80" w:type="paragraph">
    <w:name w:val="Contents 6_0"/>
    <w:basedOn w:val="Style_2"/>
    <w:link w:val="Style_80_ch"/>
    <w:pPr>
      <w:widowControl w:val="0"/>
      <w:ind/>
    </w:pPr>
    <w:rPr>
      <w:rFonts w:ascii="Calibri" w:hAnsi="Calibri"/>
    </w:rPr>
  </w:style>
  <w:style w:styleId="Style_80_ch" w:type="character">
    <w:name w:val="Contents 6_0"/>
    <w:basedOn w:val="Style_2_ch"/>
    <w:link w:val="Style_80"/>
    <w:rPr>
      <w:rFonts w:ascii="Calibri" w:hAnsi="Calibri"/>
    </w:rPr>
  </w:style>
  <w:style w:styleId="Style_81" w:type="paragraph">
    <w:name w:val="Heading 31"/>
    <w:link w:val="Style_81_ch"/>
    <w:rPr>
      <w:rFonts w:ascii="XO Thames" w:hAnsi="XO Thames"/>
      <w:b w:val="1"/>
      <w:i w:val="1"/>
      <w:sz w:val="24"/>
    </w:rPr>
  </w:style>
  <w:style w:styleId="Style_81_ch" w:type="character">
    <w:name w:val="Heading 31"/>
    <w:link w:val="Style_81"/>
    <w:rPr>
      <w:rFonts w:ascii="XO Thames" w:hAnsi="XO Thames"/>
      <w:b w:val="1"/>
      <w:i w:val="1"/>
      <w:sz w:val="24"/>
    </w:rPr>
  </w:style>
  <w:style w:styleId="Style_82" w:type="paragraph">
    <w:name w:val="Обычный1"/>
    <w:link w:val="Style_82_ch"/>
    <w:rPr>
      <w:rFonts w:ascii="Times New Roman" w:hAnsi="Times New Roman"/>
      <w:sz w:val="24"/>
    </w:rPr>
  </w:style>
  <w:style w:styleId="Style_82_ch" w:type="character">
    <w:name w:val="Обычный1"/>
    <w:link w:val="Style_82"/>
    <w:rPr>
      <w:rFonts w:ascii="Times New Roman" w:hAnsi="Times New Roman"/>
      <w:sz w:val="24"/>
    </w:rPr>
  </w:style>
  <w:style w:styleId="Style_83" w:type="paragraph">
    <w:name w:val="Footnote_0"/>
    <w:link w:val="Style_83_ch"/>
    <w:rPr>
      <w:rFonts w:ascii="XO Thames" w:hAnsi="XO Thames"/>
      <w:sz w:val="22"/>
    </w:rPr>
  </w:style>
  <w:style w:styleId="Style_83_ch" w:type="character">
    <w:name w:val="Footnote_0"/>
    <w:link w:val="Style_83"/>
    <w:rPr>
      <w:rFonts w:ascii="XO Thames" w:hAnsi="XO Thames"/>
      <w:sz w:val="22"/>
    </w:rPr>
  </w:style>
  <w:style w:styleId="Style_84" w:type="paragraph">
    <w:name w:val="Contents 9_0"/>
    <w:link w:val="Style_84_ch"/>
    <w:pPr>
      <w:widowControl w:val="0"/>
      <w:ind/>
    </w:pPr>
    <w:rPr>
      <w:sz w:val="24"/>
    </w:rPr>
  </w:style>
  <w:style w:styleId="Style_84_ch" w:type="character">
    <w:name w:val="Contents 9_0"/>
    <w:link w:val="Style_84"/>
    <w:rPr>
      <w:sz w:val="24"/>
    </w:rPr>
  </w:style>
  <w:style w:styleId="Style_85" w:type="paragraph">
    <w:name w:val="ConsNormal_0"/>
    <w:link w:val="Style_85_ch"/>
    <w:rPr>
      <w:rFonts w:ascii="Arial" w:hAnsi="Arial"/>
      <w:sz w:val="18"/>
    </w:rPr>
  </w:style>
  <w:style w:styleId="Style_85_ch" w:type="character">
    <w:name w:val="ConsNormal_0"/>
    <w:link w:val="Style_85"/>
    <w:rPr>
      <w:rFonts w:ascii="Arial" w:hAnsi="Arial"/>
      <w:sz w:val="18"/>
    </w:rPr>
  </w:style>
  <w:style w:styleId="Style_86" w:type="paragraph">
    <w:name w:val="Заголовок"/>
    <w:link w:val="Style_86_ch"/>
    <w:rPr>
      <w:rFonts w:ascii="Liberation Sans" w:hAnsi="Liberation Sans"/>
      <w:sz w:val="28"/>
    </w:rPr>
  </w:style>
  <w:style w:styleId="Style_86_ch" w:type="character">
    <w:name w:val="Заголовок"/>
    <w:link w:val="Style_86"/>
    <w:rPr>
      <w:rFonts w:ascii="Liberation Sans" w:hAnsi="Liberation Sans"/>
      <w:sz w:val="28"/>
    </w:rPr>
  </w:style>
  <w:style w:styleId="Style_87" w:type="paragraph">
    <w:name w:val="Subtitle"/>
    <w:link w:val="Style_87_ch"/>
    <w:uiPriority w:val="11"/>
    <w:qFormat/>
    <w:pPr>
      <w:widowControl w:val="0"/>
      <w:ind/>
    </w:pPr>
    <w:rPr>
      <w:rFonts w:ascii="XO Thames" w:hAnsi="XO Thames"/>
      <w:i w:val="1"/>
      <w:color w:val="616161"/>
      <w:sz w:val="24"/>
    </w:rPr>
  </w:style>
  <w:style w:styleId="Style_87_ch" w:type="character">
    <w:name w:val="Subtitle"/>
    <w:link w:val="Style_87"/>
    <w:rPr>
      <w:rFonts w:ascii="XO Thames" w:hAnsi="XO Thames"/>
      <w:i w:val="1"/>
      <w:color w:val="616161"/>
      <w:sz w:val="24"/>
    </w:rPr>
  </w:style>
  <w:style w:styleId="Style_88" w:type="paragraph">
    <w:name w:val="toc 10"/>
    <w:link w:val="Style_88_ch"/>
    <w:uiPriority w:val="39"/>
    <w:rPr>
      <w:sz w:val="24"/>
    </w:rPr>
  </w:style>
  <w:style w:styleId="Style_88_ch" w:type="character">
    <w:name w:val="toc 10"/>
    <w:link w:val="Style_88"/>
    <w:rPr>
      <w:sz w:val="24"/>
    </w:rPr>
  </w:style>
  <w:style w:styleId="Style_89" w:type="paragraph">
    <w:name w:val="Гиперссылка2"/>
    <w:link w:val="Style_89_ch"/>
    <w:rPr>
      <w:color w:val="0000FF"/>
      <w:u w:val="single"/>
    </w:rPr>
  </w:style>
  <w:style w:styleId="Style_89_ch" w:type="character">
    <w:name w:val="Гиперссылка2"/>
    <w:link w:val="Style_89"/>
    <w:rPr>
      <w:color w:val="0000FF"/>
      <w:u w:val="single"/>
    </w:rPr>
  </w:style>
  <w:style w:styleId="Style_90" w:type="paragraph">
    <w:name w:val="Title"/>
    <w:basedOn w:val="Style_22"/>
    <w:link w:val="Style_90_ch"/>
    <w:uiPriority w:val="10"/>
    <w:qFormat/>
    <w:rPr>
      <w:rFonts w:ascii="XO Thames" w:hAnsi="XO Thames"/>
      <w:b w:val="1"/>
      <w:sz w:val="52"/>
    </w:rPr>
  </w:style>
  <w:style w:styleId="Style_90_ch" w:type="character">
    <w:name w:val="Title"/>
    <w:basedOn w:val="Style_22_ch"/>
    <w:link w:val="Style_90"/>
    <w:rPr>
      <w:rFonts w:ascii="XO Thames" w:hAnsi="XO Thames"/>
      <w:b w:val="1"/>
      <w:sz w:val="52"/>
    </w:rPr>
  </w:style>
  <w:style w:styleId="Style_91" w:type="paragraph">
    <w:name w:val="heading 4"/>
    <w:link w:val="Style_91_ch"/>
    <w:uiPriority w:val="9"/>
    <w:qFormat/>
    <w:pPr>
      <w:widowControl w:val="0"/>
      <w:ind/>
      <w:outlineLvl w:val="3"/>
    </w:pPr>
    <w:rPr>
      <w:rFonts w:ascii="XO Thames" w:hAnsi="XO Thames"/>
      <w:b w:val="1"/>
      <w:color w:val="595959"/>
      <w:sz w:val="26"/>
    </w:rPr>
  </w:style>
  <w:style w:styleId="Style_91_ch" w:type="character">
    <w:name w:val="heading 4"/>
    <w:link w:val="Style_91"/>
    <w:rPr>
      <w:rFonts w:ascii="XO Thames" w:hAnsi="XO Thames"/>
      <w:b w:val="1"/>
      <w:color w:val="595959"/>
      <w:sz w:val="26"/>
    </w:rPr>
  </w:style>
  <w:style w:styleId="Style_92" w:type="paragraph">
    <w:name w:val="Heading 41"/>
    <w:link w:val="Style_92_ch"/>
    <w:rPr>
      <w:rFonts w:ascii="XO Thames" w:hAnsi="XO Thames"/>
      <w:b w:val="1"/>
      <w:color w:val="595959"/>
      <w:sz w:val="26"/>
    </w:rPr>
  </w:style>
  <w:style w:styleId="Style_92_ch" w:type="character">
    <w:name w:val="Heading 41"/>
    <w:link w:val="Style_92"/>
    <w:rPr>
      <w:rFonts w:ascii="XO Thames" w:hAnsi="XO Thames"/>
      <w:b w:val="1"/>
      <w:color w:val="595959"/>
      <w:sz w:val="26"/>
    </w:rPr>
  </w:style>
  <w:style w:styleId="Style_93" w:type="paragraph">
    <w:name w:val="heading 2"/>
    <w:link w:val="Style_93_ch"/>
    <w:uiPriority w:val="9"/>
    <w:qFormat/>
    <w:pPr>
      <w:widowControl w:val="0"/>
      <w:ind/>
      <w:outlineLvl w:val="1"/>
    </w:pPr>
    <w:rPr>
      <w:rFonts w:ascii="XO Thames" w:hAnsi="XO Thames"/>
      <w:b w:val="1"/>
      <w:color w:val="00A0FF"/>
      <w:sz w:val="26"/>
    </w:rPr>
  </w:style>
  <w:style w:styleId="Style_93_ch" w:type="character">
    <w:name w:val="heading 2"/>
    <w:link w:val="Style_93"/>
    <w:rPr>
      <w:rFonts w:ascii="XO Thames" w:hAnsi="XO Thames"/>
      <w:b w:val="1"/>
      <w:color w:val="00A0FF"/>
      <w:sz w:val="26"/>
    </w:rPr>
  </w:style>
  <w:style w:styleId="Style_94" w:type="paragraph">
    <w:name w:val="Contents 9"/>
    <w:basedOn w:val="Style_12"/>
    <w:link w:val="Style_94_ch"/>
  </w:style>
  <w:style w:styleId="Style_94_ch" w:type="character">
    <w:name w:val="Contents 9"/>
    <w:basedOn w:val="Style_12_ch"/>
    <w:link w:val="Style_94"/>
  </w:style>
  <w:style w:styleId="Style_95" w:type="paragraph">
    <w:name w:val="Гиперссылка2"/>
    <w:link w:val="Style_95_ch"/>
    <w:rPr>
      <w:color w:val="0000FF"/>
      <w:u w:val="single"/>
    </w:rPr>
  </w:style>
  <w:style w:styleId="Style_95_ch" w:type="character">
    <w:name w:val="Гиперссылка2"/>
    <w:link w:val="Style_95"/>
    <w:rPr>
      <w:color w:val="0000FF"/>
      <w:u w:val="single"/>
    </w:rPr>
  </w:style>
  <w:style w:styleId="Style_96" w:type="paragraph">
    <w:name w:val="Heading 11"/>
    <w:link w:val="Style_96_ch"/>
    <w:rPr>
      <w:rFonts w:ascii="XO Thames" w:hAnsi="XO Thames"/>
      <w:b w:val="1"/>
      <w:sz w:val="32"/>
    </w:rPr>
  </w:style>
  <w:style w:styleId="Style_96_ch" w:type="character">
    <w:name w:val="Heading 11"/>
    <w:link w:val="Style_96"/>
    <w:rPr>
      <w:rFonts w:ascii="XO Thames" w:hAnsi="XO Thames"/>
      <w:b w:val="1"/>
      <w:sz w:val="32"/>
    </w:rPr>
  </w:style>
  <w:style w:styleId="Style_97" w:type="paragraph">
    <w:name w:val="Default Paragraph Font"/>
    <w:link w:val="Style_97_ch"/>
  </w:style>
  <w:style w:styleId="Style_97_ch" w:type="character">
    <w:name w:val="Default Paragraph Font"/>
    <w:link w:val="Style_97"/>
  </w:style>
  <w:style w:styleId="Style_98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2022-07-01T14:26:19Z</dcterms:modified>
</cp:coreProperties>
</file>