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tbl>
      <w:tblPr>
        <w:tblStyle w:val="Style_1"/>
        <w:tblLayout w:type="fixed"/>
      </w:tblPr>
      <w:tblGrid>
        <w:gridCol w:w="9571"/>
      </w:tblGrid>
      <w:tr>
        <w:trPr>
          <w:trHeight w:hRule="atLeast" w:val="7220"/>
        </w:trPr>
        <w:tc>
          <w:tcPr>
            <w:tcW w:type="dxa" w:w="9571"/>
          </w:tcPr>
          <w:p w14:paraId="02000000">
            <w:pPr>
              <w:ind w:firstLine="426"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ВНИМАНИЕ, внесение изменений в документацию об АУКЦИОНЕ!</w:t>
            </w:r>
          </w:p>
          <w:p w14:paraId="03000000">
            <w:pPr>
              <w:ind w:firstLine="709"/>
              <w:contextualSpacing w:val="1"/>
            </w:pPr>
          </w:p>
          <w:p w14:paraId="04000000">
            <w:pPr>
              <w:ind w:firstLine="709"/>
              <w:contextualSpacing w:val="1"/>
            </w:pPr>
            <w:r>
              <w:rPr>
                <w:b w:val="1"/>
              </w:rPr>
              <w:t>Комитетом по управлен</w:t>
            </w:r>
            <w:r>
              <w:rPr>
                <w:b w:val="1"/>
              </w:rPr>
              <w:t>ию имуществом Курской области 01.07.2022</w:t>
            </w:r>
            <w:r>
              <w:rPr>
                <w:b w:val="1"/>
              </w:rPr>
              <w:t xml:space="preserve"> г. опубли</w:t>
            </w:r>
            <w:r>
              <w:rPr>
                <w:b w:val="1"/>
              </w:rPr>
              <w:t>ковано извещение о проведении 04 августа 2022</w:t>
            </w:r>
            <w:r>
              <w:rPr>
                <w:b w:val="1"/>
              </w:rPr>
              <w:t xml:space="preserve"> г. аукциона</w:t>
            </w:r>
            <w:r>
              <w:t>.</w:t>
            </w:r>
          </w:p>
          <w:p w14:paraId="05000000">
            <w:pPr>
              <w:ind w:firstLine="709"/>
              <w:contextualSpacing w:val="1"/>
              <w:rPr>
                <w:b w:val="1"/>
              </w:rPr>
            </w:pPr>
            <w:r>
              <w:rPr>
                <w:b w:val="1"/>
              </w:rPr>
              <w:t xml:space="preserve">На основании </w:t>
            </w:r>
            <w:r>
              <w:rPr>
                <w:b w:val="1"/>
              </w:rPr>
              <w:t>решения комитета по управлению имуществом Курской области от 03.08.2022 № 01.01-17/668 решение от 21.06.2022 № 01.01-17/533 о проведении аукциона на право заключения договора аренды земельного участка с кадастровым номером 46:04: 101014:130, площадью 116 600 кв.м., из категории земель сельскохозяйственного назначения, государственная собственность на который не разграничена, расположенного по адресу:</w:t>
            </w:r>
            <w:r>
              <w:rPr>
                <w:b w:val="1"/>
              </w:rPr>
              <w:t xml:space="preserve"> Курская область, </w:t>
            </w:r>
            <w:r>
              <w:rPr>
                <w:b w:val="1"/>
              </w:rPr>
              <w:t>Горшеченский</w:t>
            </w:r>
            <w:r>
              <w:rPr>
                <w:b w:val="1"/>
              </w:rPr>
              <w:t xml:space="preserve"> район, Солдатский сельсовет, отменено.</w:t>
            </w:r>
          </w:p>
          <w:p w14:paraId="06000000">
            <w:pPr>
              <w:ind w:firstLine="709"/>
              <w:contextualSpacing w:val="1"/>
            </w:pPr>
            <w:r>
              <w:rPr>
                <w:b w:val="1"/>
              </w:rPr>
              <w:t>Положения документации о проведен</w:t>
            </w:r>
            <w:r>
              <w:rPr>
                <w:b w:val="1"/>
              </w:rPr>
              <w:t>ии ау</w:t>
            </w:r>
            <w:r>
              <w:rPr>
                <w:b w:val="1"/>
              </w:rPr>
              <w:t>кциона, не затронутые настоящим Извещением, остаются неизменными.</w:t>
            </w:r>
          </w:p>
        </w:tc>
      </w:tr>
    </w:tbl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8"/>
      </w:rPr>
    </w:rPrDefault>
    <w:pPrDefault>
      <w:pPr>
        <w:spacing w:after="0" w:before="0" w:line="276" w:lineRule="auto"/>
        <w:ind w:firstLine="0" w:left="0" w:right="0"/>
        <w:jc w:val="both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left"/>
    </w:pPr>
    <w:rPr>
      <w:rFonts w:ascii="Times New Roman" w:hAnsi="Times New Roman"/>
      <w:color w:val="000000"/>
    </w:rPr>
  </w:style>
  <w:style w:default="1" w:styleId="Style_2_ch" w:type="character">
    <w:name w:val="Normal"/>
    <w:link w:val="Style_2"/>
    <w:rPr>
      <w:rFonts w:ascii="Times New Roman" w:hAnsi="Times New Roman"/>
      <w:color w:val="000000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2022-08-04T14:06:08Z</dcterms:modified>
</cp:coreProperties>
</file>