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35" w:type="dxa"/>
        <w:tblInd w:w="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35"/>
      </w:tblGrid>
      <w:tr w:rsidR="00153B3F" w:rsidTr="00153B3F">
        <w:trPr>
          <w:trHeight w:val="2542"/>
        </w:trPr>
        <w:tc>
          <w:tcPr>
            <w:tcW w:w="9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078" w:rsidRDefault="000C1078" w:rsidP="000C1078">
            <w:pPr>
              <w:pBdr>
                <w:top w:val="single" w:sz="4" w:space="1" w:color="auto"/>
                <w:left w:val="single" w:sz="4" w:space="3" w:color="auto"/>
                <w:bottom w:val="single" w:sz="4" w:space="1" w:color="auto"/>
                <w:right w:val="single" w:sz="4" w:space="4" w:color="auto"/>
              </w:pBdr>
              <w:ind w:firstLine="426"/>
              <w:jc w:val="both"/>
              <w:rPr>
                <w:sz w:val="28"/>
              </w:rPr>
            </w:pPr>
            <w:r>
              <w:rPr>
                <w:sz w:val="28"/>
              </w:rPr>
              <w:t>Комитет по управлению имуществом Курской области информирует жителей г. Курска о предстоящем предоставлении в аренду земельных участков для строительства:</w:t>
            </w:r>
          </w:p>
          <w:p w:rsidR="000C1078" w:rsidRDefault="000C1078" w:rsidP="000C1078">
            <w:pPr>
              <w:pBdr>
                <w:top w:val="single" w:sz="4" w:space="1" w:color="auto"/>
                <w:left w:val="single" w:sz="4" w:space="3" w:color="auto"/>
                <w:bottom w:val="single" w:sz="4" w:space="1" w:color="auto"/>
                <w:right w:val="single" w:sz="4" w:space="4" w:color="auto"/>
              </w:pBdr>
              <w:ind w:firstLine="426"/>
              <w:jc w:val="both"/>
              <w:rPr>
                <w:sz w:val="28"/>
              </w:rPr>
            </w:pPr>
            <w:r>
              <w:rPr>
                <w:sz w:val="28"/>
              </w:rPr>
              <w:t xml:space="preserve">- земельного участка площадью 373 </w:t>
            </w:r>
            <w:proofErr w:type="spellStart"/>
            <w:r>
              <w:rPr>
                <w:sz w:val="28"/>
              </w:rPr>
              <w:t>кв.м</w:t>
            </w:r>
            <w:proofErr w:type="spellEnd"/>
            <w:r>
              <w:rPr>
                <w:sz w:val="28"/>
              </w:rPr>
              <w:t>., с кадастровым номером 46:29:102354:220, расположенного по адресу: г. Курск, ул. Суворовская, для размещения объектов инженерной инфраструктуры (строительство наружной системы водоотведения для административных зданий ЗАО «ТЕКСА»);</w:t>
            </w:r>
          </w:p>
          <w:p w:rsidR="000C1078" w:rsidRDefault="000C1078" w:rsidP="000C1078">
            <w:pPr>
              <w:pBdr>
                <w:top w:val="single" w:sz="4" w:space="1" w:color="auto"/>
                <w:left w:val="single" w:sz="4" w:space="3" w:color="auto"/>
                <w:bottom w:val="single" w:sz="4" w:space="1" w:color="auto"/>
                <w:right w:val="single" w:sz="4" w:space="4" w:color="auto"/>
              </w:pBdr>
              <w:ind w:firstLine="426"/>
              <w:jc w:val="both"/>
              <w:rPr>
                <w:sz w:val="28"/>
              </w:rPr>
            </w:pPr>
            <w:r>
              <w:rPr>
                <w:sz w:val="28"/>
              </w:rPr>
              <w:t xml:space="preserve">- земельного участка площадью 671 </w:t>
            </w:r>
            <w:proofErr w:type="spellStart"/>
            <w:r>
              <w:rPr>
                <w:sz w:val="28"/>
              </w:rPr>
              <w:t>кв.м</w:t>
            </w:r>
            <w:proofErr w:type="spellEnd"/>
            <w:r>
              <w:rPr>
                <w:sz w:val="28"/>
              </w:rPr>
              <w:t>., с кадастровым номером 46:29:102346:401, расположенного по адресу: г. Курск, ул. Суворовская, для размещения объектов инженерной инфраструктуры (строительство наружной системы водоотведения для административных зданий ЗАО «ТЕКСА»).</w:t>
            </w:r>
          </w:p>
          <w:p w:rsidR="00153B3F" w:rsidRDefault="000C1078" w:rsidP="000C1078">
            <w:pPr>
              <w:pBdr>
                <w:top w:val="single" w:sz="4" w:space="1" w:color="auto"/>
                <w:left w:val="single" w:sz="4" w:space="3" w:color="auto"/>
                <w:bottom w:val="single" w:sz="4" w:space="1" w:color="auto"/>
                <w:right w:val="single" w:sz="4" w:space="4" w:color="auto"/>
              </w:pBdr>
              <w:ind w:firstLine="426"/>
              <w:jc w:val="both"/>
              <w:rPr>
                <w:sz w:val="20"/>
                <w:szCs w:val="20"/>
              </w:rPr>
            </w:pPr>
            <w:r>
              <w:rPr>
                <w:sz w:val="28"/>
              </w:rPr>
              <w:t>По всем вопросам следует обращаться в течение 14 дней со дня официального опубликования сообщения в письменном виде в комитет по управлению имуществом Курской области по адресу: г. Курск, ул. Марата, 9, кабинет № 421, тел. 51-13-75.</w:t>
            </w:r>
            <w:bookmarkStart w:id="0" w:name="_GoBack"/>
            <w:bookmarkEnd w:id="0"/>
          </w:p>
        </w:tc>
      </w:tr>
    </w:tbl>
    <w:p w:rsidR="00153B3F" w:rsidRDefault="00153B3F" w:rsidP="00153B3F">
      <w:pPr>
        <w:jc w:val="both"/>
        <w:rPr>
          <w:sz w:val="20"/>
          <w:szCs w:val="20"/>
        </w:rPr>
      </w:pPr>
    </w:p>
    <w:p w:rsidR="00F84C8C" w:rsidRDefault="00F84C8C" w:rsidP="000C0430">
      <w:pPr>
        <w:rPr>
          <w:sz w:val="28"/>
          <w:szCs w:val="28"/>
        </w:rPr>
      </w:pPr>
    </w:p>
    <w:p w:rsidR="00F84C8C" w:rsidRDefault="00F84C8C" w:rsidP="000C0430">
      <w:pPr>
        <w:rPr>
          <w:sz w:val="28"/>
          <w:szCs w:val="28"/>
        </w:rPr>
      </w:pPr>
    </w:p>
    <w:p w:rsidR="00F84C8C" w:rsidRDefault="00F84C8C" w:rsidP="000C0430">
      <w:pPr>
        <w:rPr>
          <w:sz w:val="28"/>
          <w:szCs w:val="28"/>
        </w:rPr>
      </w:pPr>
    </w:p>
    <w:sectPr w:rsidR="00F84C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85F"/>
    <w:rsid w:val="00043A48"/>
    <w:rsid w:val="000C0430"/>
    <w:rsid w:val="000C1078"/>
    <w:rsid w:val="00153B3F"/>
    <w:rsid w:val="00185494"/>
    <w:rsid w:val="001C7993"/>
    <w:rsid w:val="00241849"/>
    <w:rsid w:val="00323DB6"/>
    <w:rsid w:val="003E185F"/>
    <w:rsid w:val="005F3697"/>
    <w:rsid w:val="00683D2C"/>
    <w:rsid w:val="007630D4"/>
    <w:rsid w:val="00792056"/>
    <w:rsid w:val="007F6D50"/>
    <w:rsid w:val="008724C9"/>
    <w:rsid w:val="008D2037"/>
    <w:rsid w:val="00943535"/>
    <w:rsid w:val="00A475BC"/>
    <w:rsid w:val="00AD40EB"/>
    <w:rsid w:val="00C0127D"/>
    <w:rsid w:val="00F84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81C455-22C1-4328-976F-5662B8FB1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8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353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4353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3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0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6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6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8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4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7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ZEMLIY-G</dc:creator>
  <cp:keywords/>
  <dc:description/>
  <cp:lastModifiedBy>ZEML2</cp:lastModifiedBy>
  <cp:revision>4</cp:revision>
  <cp:lastPrinted>2014-09-09T05:41:00Z</cp:lastPrinted>
  <dcterms:created xsi:type="dcterms:W3CDTF">2014-10-13T11:39:00Z</dcterms:created>
  <dcterms:modified xsi:type="dcterms:W3CDTF">2014-10-24T05:22:00Z</dcterms:modified>
</cp:coreProperties>
</file>