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Times New Roman" w:hAnsi="Times New Roman"/>
          <w:sz w:val="26"/>
        </w:rPr>
        <w:t>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Times New Roman" w:hAnsi="Times New Roman"/>
          <w:sz w:val="26"/>
        </w:rPr>
        <w:t xml:space="preserve">ении земельных участков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Times New Roman" w:hAnsi="Times New Roman"/>
          <w:sz w:val="26"/>
        </w:rPr>
        <w:t>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</w:t>
      </w:r>
      <w:r>
        <w:rPr>
          <w:rFonts w:ascii="Times New Roman" w:hAnsi="Times New Roman"/>
          <w:sz w:val="26"/>
        </w:rPr>
        <w:t xml:space="preserve">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д. 14а, каб. 202, с</w:t>
      </w:r>
      <w:r>
        <w:rPr>
          <w:rFonts w:ascii="Times New Roman" w:hAnsi="Times New Roman"/>
          <w:sz w:val="26"/>
        </w:rPr>
        <w:t xml:space="preserve"> 18.02.2022 по 21.03.2022</w:t>
      </w:r>
      <w:r>
        <w:rPr>
          <w:rFonts w:ascii="Times New Roman" w:hAnsi="Times New Roman"/>
          <w:sz w:val="26"/>
        </w:rPr>
        <w:t xml:space="preserve"> в рабочие дни с 10:00 до 16:00 (пере</w:t>
      </w:r>
      <w:r>
        <w:rPr>
          <w:rFonts w:ascii="Times New Roman" w:hAnsi="Times New Roman"/>
          <w:sz w:val="26"/>
        </w:rPr>
        <w:t>рыв с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заявлений: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21.03.2022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</w:t>
      </w:r>
      <w:r>
        <w:rPr>
          <w:rFonts w:ascii="Times New Roman" w:hAnsi="Times New Roman"/>
          <w:b w:val="1"/>
          <w:sz w:val="26"/>
        </w:rPr>
        <w:t>ых</w:t>
      </w:r>
      <w:r>
        <w:rPr>
          <w:rFonts w:ascii="Times New Roman" w:hAnsi="Times New Roman"/>
          <w:b w:val="1"/>
          <w:sz w:val="26"/>
        </w:rPr>
        <w:t xml:space="preserve"> участк</w:t>
      </w:r>
      <w:r>
        <w:rPr>
          <w:rFonts w:ascii="Times New Roman" w:hAnsi="Times New Roman"/>
          <w:b w:val="1"/>
          <w:sz w:val="26"/>
        </w:rPr>
        <w:t>ах</w:t>
      </w:r>
      <w:r>
        <w:rPr>
          <w:rFonts w:ascii="Times New Roman" w:hAnsi="Times New Roman"/>
          <w:b w:val="1"/>
          <w:sz w:val="26"/>
        </w:rPr>
        <w:t>:</w:t>
      </w:r>
    </w:p>
    <w:p w14:paraId="09000000">
      <w:pPr>
        <w:spacing w:line="240" w:lineRule="auto"/>
        <w:ind w:firstLine="567" w:left="0"/>
        <w:jc w:val="both"/>
      </w:pPr>
      <w:r>
        <w:rPr>
          <w:sz w:val="26"/>
        </w:rPr>
        <w:t>- земельны</w:t>
      </w:r>
      <w:r>
        <w:rPr>
          <w:sz w:val="26"/>
        </w:rPr>
        <w:t>й</w:t>
      </w:r>
      <w:r>
        <w:rPr>
          <w:sz w:val="26"/>
        </w:rPr>
        <w:t xml:space="preserve"> участок площадью </w:t>
      </w:r>
      <w:r>
        <w:rPr>
          <w:sz w:val="26"/>
        </w:rPr>
        <w:t>31 338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</w:t>
      </w:r>
      <w:r>
        <w:rPr>
          <w:sz w:val="26"/>
        </w:rPr>
        <w:t>16:190801</w:t>
      </w:r>
      <w:r>
        <w:rPr>
          <w:sz w:val="26"/>
        </w:rPr>
        <w:t xml:space="preserve">, </w:t>
      </w:r>
      <w:r>
        <w:rPr>
          <w:sz w:val="26"/>
        </w:rPr>
        <w:t>по адресу: Курская область,</w:t>
      </w:r>
      <w:r>
        <w:rPr>
          <w:sz w:val="26"/>
        </w:rPr>
        <w:t xml:space="preserve"> Обоянский</w:t>
      </w:r>
      <w:r>
        <w:rPr>
          <w:sz w:val="26"/>
        </w:rPr>
        <w:t xml:space="preserve"> район, </w:t>
      </w:r>
      <w:r>
        <w:rPr>
          <w:sz w:val="26"/>
        </w:rPr>
        <w:t xml:space="preserve">Усланский </w:t>
      </w:r>
      <w:r>
        <w:rPr>
          <w:sz w:val="26"/>
        </w:rPr>
        <w:t>сельсовет, с видом разрешенного использования - «</w:t>
      </w:r>
      <w:r>
        <w:rPr>
          <w:sz w:val="26"/>
        </w:rPr>
        <w:t>растениеводство</w:t>
      </w:r>
      <w:r>
        <w:rPr>
          <w:sz w:val="26"/>
        </w:rPr>
        <w:t>», государственная собственность на который не разграничена</w:t>
      </w:r>
      <w:r>
        <w:rPr>
          <w:sz w:val="26"/>
        </w:rPr>
        <w:t>;</w:t>
      </w:r>
    </w:p>
    <w:p w14:paraId="0A000000">
      <w:pPr>
        <w:spacing w:line="240" w:lineRule="auto"/>
        <w:ind w:firstLine="567" w:left="0"/>
        <w:jc w:val="both"/>
      </w:pPr>
      <w:r>
        <w:rPr>
          <w:sz w:val="26"/>
        </w:rPr>
        <w:t>- земельны</w:t>
      </w:r>
      <w:r>
        <w:rPr>
          <w:sz w:val="26"/>
        </w:rPr>
        <w:t>й</w:t>
      </w:r>
      <w:r>
        <w:rPr>
          <w:sz w:val="26"/>
        </w:rPr>
        <w:t xml:space="preserve"> участок площадью </w:t>
      </w:r>
      <w:r>
        <w:rPr>
          <w:sz w:val="26"/>
        </w:rPr>
        <w:t>102 515</w:t>
      </w:r>
      <w:r>
        <w:rPr>
          <w:sz w:val="26"/>
        </w:rPr>
        <w:t xml:space="preserve"> кв.м., из категории земель сельскохозяй</w:t>
      </w:r>
      <w:r>
        <w:rPr>
          <w:sz w:val="26"/>
        </w:rPr>
        <w:t>ственного назначения, расположенный в границах кадастрового квартала 46:</w:t>
      </w:r>
      <w:r>
        <w:rPr>
          <w:sz w:val="26"/>
        </w:rPr>
        <w:t>16:190802</w:t>
      </w:r>
      <w:r>
        <w:rPr>
          <w:sz w:val="26"/>
        </w:rPr>
        <w:t>, по адресу: Курская область,</w:t>
      </w:r>
      <w:r>
        <w:rPr>
          <w:sz w:val="26"/>
        </w:rPr>
        <w:t xml:space="preserve"> Обоянский</w:t>
      </w:r>
      <w:r>
        <w:rPr>
          <w:sz w:val="26"/>
        </w:rPr>
        <w:t xml:space="preserve"> район, </w:t>
      </w:r>
      <w:r>
        <w:rPr>
          <w:sz w:val="26"/>
        </w:rPr>
        <w:t xml:space="preserve">Усланский </w:t>
      </w:r>
      <w:r>
        <w:rPr>
          <w:sz w:val="26"/>
        </w:rPr>
        <w:t>сельсовет, с видом разрешенного использования - «</w:t>
      </w:r>
      <w:r>
        <w:rPr>
          <w:sz w:val="26"/>
        </w:rPr>
        <w:t>растениеводство</w:t>
      </w:r>
      <w:r>
        <w:rPr>
          <w:sz w:val="26"/>
        </w:rPr>
        <w:t>», государственная собственность на который не разгран</w:t>
      </w:r>
      <w:r>
        <w:rPr>
          <w:sz w:val="26"/>
        </w:rPr>
        <w:t>ичена</w:t>
      </w:r>
      <w:r>
        <w:rPr>
          <w:sz w:val="26"/>
        </w:rPr>
        <w:t>.</w:t>
      </w:r>
    </w:p>
    <w:p w14:paraId="0B000000">
      <w:pPr>
        <w:pStyle w:val="Style_1"/>
      </w:pPr>
    </w:p>
    <w:sectPr>
      <w:pgSz w:h="16838" w:w="11906"/>
      <w:pgMar w:bottom="1134" w:left="709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2022-02-18T11:26:17Z</dcterms:modified>
</cp:coreProperties>
</file>